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82C1" w14:textId="77777777" w:rsidR="00C966F8" w:rsidRPr="00C966F8" w:rsidRDefault="00C966F8" w:rsidP="00C966F8">
      <w:pPr>
        <w:jc w:val="center"/>
        <w:rPr>
          <w:rFonts w:ascii="Helvetica" w:hAnsi="Helvetica"/>
          <w:sz w:val="25"/>
          <w:szCs w:val="25"/>
        </w:rPr>
      </w:pPr>
      <w:r w:rsidRPr="00C966F8">
        <w:rPr>
          <w:rFonts w:ascii="Helvetica" w:hAnsi="Helvetica"/>
          <w:sz w:val="25"/>
          <w:szCs w:val="25"/>
        </w:rPr>
        <w:t>FOR IMMEDIATE RELEASE</w:t>
      </w:r>
    </w:p>
    <w:p w14:paraId="0A440F51" w14:textId="77777777" w:rsidR="00C966F8" w:rsidRDefault="00C966F8" w:rsidP="00C966F8">
      <w:pPr>
        <w:rPr>
          <w:rFonts w:ascii="Helvetica" w:hAnsi="Helvetica"/>
          <w:sz w:val="25"/>
          <w:szCs w:val="25"/>
        </w:rPr>
      </w:pPr>
    </w:p>
    <w:p w14:paraId="700C4ACC" w14:textId="77777777" w:rsidR="00C966F8" w:rsidRPr="00C966F8" w:rsidRDefault="00C966F8" w:rsidP="00C966F8">
      <w:pPr>
        <w:jc w:val="right"/>
        <w:rPr>
          <w:rFonts w:asciiTheme="majorHAnsi" w:hAnsiTheme="majorHAnsi" w:cs="Arial"/>
          <w:sz w:val="22"/>
          <w:szCs w:val="22"/>
        </w:rPr>
      </w:pPr>
      <w:r w:rsidRPr="00C966F8">
        <w:rPr>
          <w:rFonts w:asciiTheme="majorHAnsi" w:hAnsiTheme="majorHAnsi" w:cs="Arial"/>
          <w:sz w:val="22"/>
          <w:szCs w:val="22"/>
        </w:rPr>
        <w:t xml:space="preserve">Press Contact: </w:t>
      </w:r>
    </w:p>
    <w:p w14:paraId="229E730A" w14:textId="77777777" w:rsidR="00C966F8" w:rsidRPr="00C966F8" w:rsidRDefault="00C966F8" w:rsidP="00C966F8">
      <w:pPr>
        <w:jc w:val="right"/>
        <w:rPr>
          <w:rFonts w:asciiTheme="majorHAnsi" w:hAnsiTheme="majorHAnsi" w:cs="Arial"/>
          <w:sz w:val="22"/>
          <w:szCs w:val="22"/>
        </w:rPr>
      </w:pPr>
      <w:r w:rsidRPr="00C966F8">
        <w:rPr>
          <w:rFonts w:asciiTheme="majorHAnsi" w:hAnsiTheme="majorHAnsi" w:cs="Arial"/>
          <w:sz w:val="22"/>
          <w:szCs w:val="22"/>
        </w:rPr>
        <w:t>Cedric Christensen</w:t>
      </w:r>
    </w:p>
    <w:p w14:paraId="33B01515" w14:textId="77777777" w:rsidR="00C966F8" w:rsidRPr="00C966F8" w:rsidRDefault="00B33B5F" w:rsidP="00C966F8">
      <w:pPr>
        <w:jc w:val="right"/>
        <w:rPr>
          <w:rFonts w:asciiTheme="majorHAnsi" w:hAnsiTheme="majorHAnsi" w:cs="Arial"/>
          <w:sz w:val="22"/>
          <w:szCs w:val="22"/>
        </w:rPr>
      </w:pPr>
      <w:hyperlink r:id="rId9" w:history="1">
        <w:r w:rsidR="00C966F8" w:rsidRPr="00C966F8">
          <w:rPr>
            <w:rFonts w:asciiTheme="majorHAnsi" w:hAnsiTheme="majorHAnsi" w:cs="Arial"/>
            <w:sz w:val="22"/>
            <w:szCs w:val="22"/>
          </w:rPr>
          <w:t>cchristensen@strategen.com</w:t>
        </w:r>
      </w:hyperlink>
    </w:p>
    <w:p w14:paraId="0525A74A" w14:textId="77777777" w:rsidR="00C966F8" w:rsidRPr="00C966F8" w:rsidRDefault="00C966F8" w:rsidP="00C966F8">
      <w:pPr>
        <w:jc w:val="right"/>
        <w:rPr>
          <w:rFonts w:asciiTheme="majorHAnsi" w:hAnsiTheme="majorHAnsi" w:cs="Arial"/>
          <w:sz w:val="22"/>
          <w:szCs w:val="22"/>
        </w:rPr>
      </w:pPr>
      <w:r w:rsidRPr="00C966F8">
        <w:rPr>
          <w:rFonts w:asciiTheme="majorHAnsi" w:hAnsiTheme="majorHAnsi" w:cs="Arial"/>
          <w:sz w:val="22"/>
          <w:szCs w:val="22"/>
        </w:rPr>
        <w:t>510 665 7811</w:t>
      </w:r>
    </w:p>
    <w:p w14:paraId="5AC802EC" w14:textId="77777777" w:rsidR="00D44C4E" w:rsidRDefault="00D44C4E" w:rsidP="009E0792">
      <w:pPr>
        <w:spacing w:before="240"/>
        <w:contextualSpacing/>
        <w:jc w:val="center"/>
        <w:rPr>
          <w:rFonts w:asciiTheme="majorHAnsi" w:hAnsiTheme="majorHAnsi" w:cs="Arial"/>
          <w:sz w:val="22"/>
          <w:szCs w:val="22"/>
        </w:rPr>
      </w:pPr>
    </w:p>
    <w:p w14:paraId="108F8180" w14:textId="77777777" w:rsidR="001148B5" w:rsidRPr="009E0792" w:rsidRDefault="00C966F8" w:rsidP="009E0792">
      <w:pPr>
        <w:spacing w:before="240"/>
        <w:contextualSpacing/>
        <w:jc w:val="center"/>
        <w:rPr>
          <w:rFonts w:asciiTheme="majorHAnsi" w:hAnsiTheme="majorHAnsi" w:cs="Arial"/>
          <w:sz w:val="22"/>
          <w:szCs w:val="22"/>
        </w:rPr>
      </w:pPr>
      <w:r w:rsidRPr="009E0792">
        <w:rPr>
          <w:rFonts w:asciiTheme="majorHAnsi" w:hAnsiTheme="majorHAnsi" w:cs="Arial"/>
          <w:sz w:val="22"/>
          <w:szCs w:val="22"/>
        </w:rPr>
        <w:t>California Adopts Historic Energy Storage Targets</w:t>
      </w:r>
    </w:p>
    <w:p w14:paraId="6C67C724" w14:textId="77777777" w:rsidR="001148B5" w:rsidRPr="009E0792" w:rsidRDefault="001148B5" w:rsidP="009E0792">
      <w:pPr>
        <w:contextualSpacing/>
        <w:rPr>
          <w:rFonts w:asciiTheme="majorHAnsi" w:hAnsiTheme="majorHAnsi" w:cs="Arial"/>
          <w:sz w:val="22"/>
          <w:szCs w:val="22"/>
        </w:rPr>
      </w:pPr>
    </w:p>
    <w:p w14:paraId="644FA065" w14:textId="1395EFFF" w:rsidR="00D7252D" w:rsidRDefault="00F3475C" w:rsidP="009E0792">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(October 17, 2013</w:t>
      </w:r>
      <w:r w:rsidR="001148B5" w:rsidRPr="009E0792">
        <w:rPr>
          <w:rFonts w:asciiTheme="majorHAnsi" w:hAnsiTheme="majorHAnsi" w:cs="Arial"/>
          <w:sz w:val="22"/>
          <w:szCs w:val="22"/>
        </w:rPr>
        <w:t xml:space="preserve">) </w:t>
      </w:r>
      <w:r w:rsidR="009E0792">
        <w:rPr>
          <w:rFonts w:asciiTheme="majorHAnsi" w:hAnsiTheme="majorHAnsi" w:cs="Arial"/>
          <w:sz w:val="22"/>
          <w:szCs w:val="22"/>
        </w:rPr>
        <w:t xml:space="preserve">Berkeley, CA. </w:t>
      </w:r>
      <w:r w:rsidR="001148B5" w:rsidRPr="009E0792">
        <w:rPr>
          <w:rFonts w:asciiTheme="majorHAnsi" w:hAnsiTheme="majorHAnsi" w:cs="Arial"/>
          <w:sz w:val="22"/>
          <w:szCs w:val="22"/>
        </w:rPr>
        <w:t xml:space="preserve">The California </w:t>
      </w:r>
      <w:r w:rsidR="00D7252D" w:rsidRPr="009E0792">
        <w:rPr>
          <w:rFonts w:asciiTheme="majorHAnsi" w:hAnsiTheme="majorHAnsi" w:cs="Arial"/>
          <w:sz w:val="22"/>
          <w:szCs w:val="22"/>
        </w:rPr>
        <w:t>Public Utilities Commission (CPUC)</w:t>
      </w:r>
      <w:r w:rsidR="00F96BCC" w:rsidRPr="009E0792">
        <w:rPr>
          <w:rFonts w:asciiTheme="majorHAnsi" w:hAnsiTheme="majorHAnsi" w:cs="Arial"/>
          <w:sz w:val="22"/>
          <w:szCs w:val="22"/>
        </w:rPr>
        <w:t xml:space="preserve"> </w:t>
      </w:r>
      <w:r w:rsidR="00BE005A" w:rsidRPr="009E0792">
        <w:rPr>
          <w:rFonts w:asciiTheme="majorHAnsi" w:hAnsiTheme="majorHAnsi" w:cs="Arial"/>
          <w:sz w:val="22"/>
          <w:szCs w:val="22"/>
        </w:rPr>
        <w:t xml:space="preserve">today </w:t>
      </w:r>
      <w:r w:rsidR="00D7252D" w:rsidRPr="009E0792">
        <w:rPr>
          <w:rFonts w:asciiTheme="majorHAnsi" w:hAnsiTheme="majorHAnsi" w:cs="Arial"/>
          <w:sz w:val="22"/>
          <w:szCs w:val="22"/>
        </w:rPr>
        <w:t xml:space="preserve">set a target </w:t>
      </w:r>
      <w:r w:rsidR="00603C68" w:rsidRPr="009E0792">
        <w:rPr>
          <w:rFonts w:asciiTheme="majorHAnsi" w:hAnsiTheme="majorHAnsi" w:cs="Arial"/>
          <w:sz w:val="22"/>
          <w:szCs w:val="22"/>
        </w:rPr>
        <w:t xml:space="preserve">for California investor owned utilities </w:t>
      </w:r>
      <w:r w:rsidR="00D7252D" w:rsidRPr="009E0792">
        <w:rPr>
          <w:rFonts w:asciiTheme="majorHAnsi" w:hAnsiTheme="majorHAnsi" w:cs="Arial"/>
          <w:sz w:val="22"/>
          <w:szCs w:val="22"/>
        </w:rPr>
        <w:t xml:space="preserve">to procure 1.325 GW of </w:t>
      </w:r>
      <w:r w:rsidR="00947226" w:rsidRPr="009E0792">
        <w:rPr>
          <w:rFonts w:asciiTheme="majorHAnsi" w:hAnsiTheme="majorHAnsi" w:cs="Arial"/>
          <w:sz w:val="22"/>
          <w:szCs w:val="22"/>
        </w:rPr>
        <w:t xml:space="preserve">cost effective </w:t>
      </w:r>
      <w:r w:rsidR="00D7252D" w:rsidRPr="009E0792">
        <w:rPr>
          <w:rFonts w:asciiTheme="majorHAnsi" w:hAnsiTheme="majorHAnsi" w:cs="Arial"/>
          <w:sz w:val="22"/>
          <w:szCs w:val="22"/>
        </w:rPr>
        <w:t>energy storage by 2020.</w:t>
      </w:r>
      <w:r w:rsidR="00F96BCC" w:rsidRPr="009E0792">
        <w:rPr>
          <w:rFonts w:asciiTheme="majorHAnsi" w:hAnsiTheme="majorHAnsi" w:cs="Arial"/>
          <w:sz w:val="22"/>
          <w:szCs w:val="22"/>
        </w:rPr>
        <w:t xml:space="preserve"> </w:t>
      </w:r>
      <w:r w:rsidR="00BE297B" w:rsidRPr="009E0792">
        <w:rPr>
          <w:rFonts w:asciiTheme="majorHAnsi" w:hAnsiTheme="majorHAnsi" w:cs="Arial"/>
          <w:sz w:val="22"/>
          <w:szCs w:val="22"/>
        </w:rPr>
        <w:t>T</w:t>
      </w:r>
      <w:r w:rsidR="00D7252D" w:rsidRPr="009E0792">
        <w:rPr>
          <w:rFonts w:asciiTheme="majorHAnsi" w:hAnsiTheme="majorHAnsi" w:cs="Arial"/>
          <w:sz w:val="22"/>
          <w:szCs w:val="22"/>
        </w:rPr>
        <w:t>he target</w:t>
      </w:r>
      <w:r w:rsidR="00BE297B" w:rsidRPr="009E0792">
        <w:rPr>
          <w:rFonts w:asciiTheme="majorHAnsi" w:hAnsiTheme="majorHAnsi" w:cs="Arial"/>
          <w:sz w:val="22"/>
          <w:szCs w:val="22"/>
        </w:rPr>
        <w:t>, which is the largest of its kind worldwide,</w:t>
      </w:r>
      <w:r w:rsidR="00D7252D" w:rsidRPr="009E0792">
        <w:rPr>
          <w:rFonts w:asciiTheme="majorHAnsi" w:hAnsiTheme="majorHAnsi" w:cs="Arial"/>
          <w:sz w:val="22"/>
          <w:szCs w:val="22"/>
        </w:rPr>
        <w:t xml:space="preserve"> is </w:t>
      </w:r>
      <w:r w:rsidR="00BE297B" w:rsidRPr="009E0792">
        <w:rPr>
          <w:rFonts w:asciiTheme="majorHAnsi" w:hAnsiTheme="majorHAnsi" w:cs="Arial"/>
          <w:sz w:val="22"/>
          <w:szCs w:val="22"/>
        </w:rPr>
        <w:t>set to increase California’s installed energy storage capacity</w:t>
      </w:r>
      <w:r w:rsidR="00F96BCC" w:rsidRPr="009E0792">
        <w:rPr>
          <w:rFonts w:asciiTheme="majorHAnsi" w:hAnsiTheme="majorHAnsi" w:cs="Arial"/>
          <w:sz w:val="22"/>
          <w:szCs w:val="22"/>
        </w:rPr>
        <w:t xml:space="preserve"> </w:t>
      </w:r>
      <w:r w:rsidR="006E53C1" w:rsidRPr="009E0792">
        <w:rPr>
          <w:rFonts w:asciiTheme="majorHAnsi" w:hAnsiTheme="majorHAnsi" w:cs="Arial"/>
          <w:sz w:val="22"/>
          <w:szCs w:val="22"/>
        </w:rPr>
        <w:t>six fold</w:t>
      </w:r>
      <w:r w:rsidR="00BE297B" w:rsidRPr="009E0792">
        <w:rPr>
          <w:rFonts w:asciiTheme="majorHAnsi" w:hAnsiTheme="majorHAnsi" w:cs="Arial"/>
          <w:sz w:val="22"/>
          <w:szCs w:val="22"/>
        </w:rPr>
        <w:t xml:space="preserve"> from its current 35 </w:t>
      </w:r>
      <w:r w:rsidR="00886F66" w:rsidRPr="009E0792">
        <w:rPr>
          <w:rFonts w:asciiTheme="majorHAnsi" w:hAnsiTheme="majorHAnsi" w:cs="Arial"/>
          <w:sz w:val="22"/>
          <w:szCs w:val="22"/>
        </w:rPr>
        <w:t>MW</w:t>
      </w:r>
      <w:r w:rsidR="006215C1" w:rsidRPr="009E0792">
        <w:rPr>
          <w:rFonts w:asciiTheme="majorHAnsi" w:hAnsiTheme="majorHAnsi" w:cs="Arial"/>
          <w:sz w:val="22"/>
          <w:szCs w:val="22"/>
        </w:rPr>
        <w:t xml:space="preserve"> (excluding large-scale pumped hydro storage).</w:t>
      </w:r>
      <w:r w:rsidR="00F96BCC" w:rsidRPr="009E0792">
        <w:rPr>
          <w:rFonts w:asciiTheme="majorHAnsi" w:hAnsiTheme="majorHAnsi" w:cs="Arial"/>
          <w:sz w:val="22"/>
          <w:szCs w:val="22"/>
        </w:rPr>
        <w:t xml:space="preserve"> </w:t>
      </w:r>
      <w:r w:rsidR="00FA44B8" w:rsidRPr="009E0792">
        <w:rPr>
          <w:rFonts w:asciiTheme="majorHAnsi" w:hAnsiTheme="majorHAnsi" w:cs="Arial"/>
          <w:sz w:val="22"/>
          <w:szCs w:val="22"/>
        </w:rPr>
        <w:t>The decision</w:t>
      </w:r>
      <w:r w:rsidR="00D7252D" w:rsidRPr="009E0792">
        <w:rPr>
          <w:rFonts w:asciiTheme="majorHAnsi" w:hAnsiTheme="majorHAnsi" w:cs="Arial"/>
          <w:sz w:val="22"/>
          <w:szCs w:val="22"/>
        </w:rPr>
        <w:t xml:space="preserve"> is the result of a 2-year</w:t>
      </w:r>
      <w:r w:rsidR="00F96BCC" w:rsidRPr="009E0792">
        <w:rPr>
          <w:rFonts w:asciiTheme="majorHAnsi" w:hAnsiTheme="majorHAnsi" w:cs="Arial"/>
          <w:sz w:val="22"/>
          <w:szCs w:val="22"/>
        </w:rPr>
        <w:t xml:space="preserve"> </w:t>
      </w:r>
      <w:r w:rsidR="00FA44B8" w:rsidRPr="009E0792">
        <w:rPr>
          <w:rFonts w:asciiTheme="majorHAnsi" w:hAnsiTheme="majorHAnsi" w:cs="Arial"/>
          <w:sz w:val="22"/>
          <w:szCs w:val="22"/>
        </w:rPr>
        <w:t xml:space="preserve">regulatory </w:t>
      </w:r>
      <w:r w:rsidR="00D7252D" w:rsidRPr="009E0792">
        <w:rPr>
          <w:rFonts w:asciiTheme="majorHAnsi" w:hAnsiTheme="majorHAnsi" w:cs="Arial"/>
          <w:sz w:val="22"/>
          <w:szCs w:val="22"/>
        </w:rPr>
        <w:t>process</w:t>
      </w:r>
      <w:r w:rsidR="00F96BCC" w:rsidRPr="009E0792">
        <w:rPr>
          <w:rFonts w:asciiTheme="majorHAnsi" w:hAnsiTheme="majorHAnsi" w:cs="Arial"/>
          <w:sz w:val="22"/>
          <w:szCs w:val="22"/>
        </w:rPr>
        <w:t xml:space="preserve"> </w:t>
      </w:r>
      <w:r w:rsidR="00107EAE" w:rsidRPr="009E0792">
        <w:rPr>
          <w:rFonts w:asciiTheme="majorHAnsi" w:hAnsiTheme="majorHAnsi" w:cs="Arial"/>
          <w:sz w:val="22"/>
          <w:szCs w:val="22"/>
        </w:rPr>
        <w:t xml:space="preserve">that </w:t>
      </w:r>
      <w:r w:rsidR="00FA44B8" w:rsidRPr="009E0792">
        <w:rPr>
          <w:rFonts w:asciiTheme="majorHAnsi" w:hAnsiTheme="majorHAnsi" w:cs="Arial"/>
          <w:sz w:val="22"/>
          <w:szCs w:val="22"/>
        </w:rPr>
        <w:t>studi</w:t>
      </w:r>
      <w:r w:rsidR="00107EAE" w:rsidRPr="009E0792">
        <w:rPr>
          <w:rFonts w:asciiTheme="majorHAnsi" w:hAnsiTheme="majorHAnsi" w:cs="Arial"/>
          <w:sz w:val="22"/>
          <w:szCs w:val="22"/>
        </w:rPr>
        <w:t xml:space="preserve">ed a </w:t>
      </w:r>
      <w:r w:rsidR="00886F66" w:rsidRPr="009E0792">
        <w:rPr>
          <w:rFonts w:asciiTheme="majorHAnsi" w:hAnsiTheme="majorHAnsi" w:cs="Arial"/>
          <w:sz w:val="22"/>
          <w:szCs w:val="22"/>
        </w:rPr>
        <w:t>multitude</w:t>
      </w:r>
      <w:r w:rsidR="00E13331" w:rsidRPr="009E0792">
        <w:rPr>
          <w:rFonts w:asciiTheme="majorHAnsi" w:hAnsiTheme="majorHAnsi" w:cs="Arial"/>
          <w:sz w:val="22"/>
          <w:szCs w:val="22"/>
        </w:rPr>
        <w:t xml:space="preserve"> of </w:t>
      </w:r>
      <w:r w:rsidR="001A4408" w:rsidRPr="009E0792">
        <w:rPr>
          <w:rFonts w:asciiTheme="majorHAnsi" w:hAnsiTheme="majorHAnsi" w:cs="Arial"/>
          <w:sz w:val="22"/>
          <w:szCs w:val="22"/>
        </w:rPr>
        <w:t xml:space="preserve">innovative </w:t>
      </w:r>
      <w:r w:rsidR="00E13331" w:rsidRPr="009E0792">
        <w:rPr>
          <w:rFonts w:asciiTheme="majorHAnsi" w:hAnsiTheme="majorHAnsi" w:cs="Arial"/>
          <w:sz w:val="22"/>
          <w:szCs w:val="22"/>
        </w:rPr>
        <w:t>energy storage technologies and</w:t>
      </w:r>
      <w:r w:rsidR="00886F66" w:rsidRPr="009E0792">
        <w:rPr>
          <w:rFonts w:asciiTheme="majorHAnsi" w:hAnsiTheme="majorHAnsi" w:cs="Arial"/>
          <w:sz w:val="22"/>
          <w:szCs w:val="22"/>
        </w:rPr>
        <w:t xml:space="preserve"> applications for meeting</w:t>
      </w:r>
      <w:r w:rsidR="00F96BCC" w:rsidRPr="009E0792">
        <w:rPr>
          <w:rFonts w:asciiTheme="majorHAnsi" w:hAnsiTheme="majorHAnsi" w:cs="Arial"/>
          <w:sz w:val="22"/>
          <w:szCs w:val="22"/>
        </w:rPr>
        <w:t xml:space="preserve"> </w:t>
      </w:r>
      <w:r w:rsidR="00631091" w:rsidRPr="009E0792">
        <w:rPr>
          <w:rFonts w:asciiTheme="majorHAnsi" w:hAnsiTheme="majorHAnsi" w:cs="Arial"/>
          <w:sz w:val="22"/>
          <w:szCs w:val="22"/>
        </w:rPr>
        <w:t>the state’s growing</w:t>
      </w:r>
      <w:r w:rsidR="00886F66" w:rsidRPr="009E0792">
        <w:rPr>
          <w:rFonts w:asciiTheme="majorHAnsi" w:hAnsiTheme="majorHAnsi" w:cs="Arial"/>
          <w:sz w:val="22"/>
          <w:szCs w:val="22"/>
        </w:rPr>
        <w:t xml:space="preserve"> grid needs</w:t>
      </w:r>
      <w:r w:rsidR="00107EAE" w:rsidRPr="009E0792">
        <w:rPr>
          <w:rFonts w:asciiTheme="majorHAnsi" w:hAnsiTheme="majorHAnsi" w:cs="Arial"/>
          <w:sz w:val="22"/>
          <w:szCs w:val="22"/>
        </w:rPr>
        <w:t xml:space="preserve">. </w:t>
      </w:r>
      <w:r w:rsidR="00603C68" w:rsidRPr="009E0792">
        <w:rPr>
          <w:rFonts w:asciiTheme="majorHAnsi" w:eastAsia="Calibri" w:hAnsiTheme="majorHAnsi"/>
          <w:sz w:val="22"/>
          <w:szCs w:val="22"/>
        </w:rPr>
        <w:t xml:space="preserve">The CPUC has now arrived at </w:t>
      </w:r>
      <w:r w:rsidR="00C70653" w:rsidRPr="009E0792">
        <w:rPr>
          <w:rFonts w:asciiTheme="majorHAnsi" w:hAnsiTheme="majorHAnsi" w:cs="Arial"/>
          <w:sz w:val="22"/>
          <w:szCs w:val="22"/>
        </w:rPr>
        <w:t xml:space="preserve">a clear conclusion: energy storage is </w:t>
      </w:r>
      <w:r w:rsidR="00E13331" w:rsidRPr="009E0792">
        <w:rPr>
          <w:rFonts w:asciiTheme="majorHAnsi" w:hAnsiTheme="majorHAnsi" w:cs="Arial"/>
          <w:sz w:val="22"/>
          <w:szCs w:val="22"/>
        </w:rPr>
        <w:t>a vital part of the grid of the future, and should be deployed right away</w:t>
      </w:r>
      <w:r w:rsidR="00C70653" w:rsidRPr="009E0792">
        <w:rPr>
          <w:rFonts w:asciiTheme="majorHAnsi" w:hAnsiTheme="majorHAnsi" w:cs="Arial"/>
          <w:sz w:val="22"/>
          <w:szCs w:val="22"/>
        </w:rPr>
        <w:t>.</w:t>
      </w:r>
    </w:p>
    <w:p w14:paraId="551B8333" w14:textId="77777777" w:rsidR="009E0792" w:rsidRPr="009E0792" w:rsidRDefault="009E0792" w:rsidP="009E0792">
      <w:pPr>
        <w:spacing w:after="200" w:line="276" w:lineRule="auto"/>
        <w:contextualSpacing/>
        <w:rPr>
          <w:rFonts w:asciiTheme="majorHAnsi" w:hAnsiTheme="majorHAnsi" w:cs="Arial"/>
          <w:sz w:val="22"/>
          <w:szCs w:val="22"/>
        </w:rPr>
      </w:pPr>
    </w:p>
    <w:p w14:paraId="5DC92752" w14:textId="2B902502" w:rsidR="00886F66" w:rsidRPr="009E0792" w:rsidRDefault="009E0792" w:rsidP="009E0792">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All 5 CPUC Commissioners approved the landmark decision unanimously</w:t>
      </w:r>
      <w:r>
        <w:rPr>
          <w:rFonts w:asciiTheme="majorHAnsi" w:hAnsiTheme="majorHAnsi" w:cs="Arial"/>
          <w:sz w:val="22"/>
          <w:szCs w:val="22"/>
        </w:rPr>
        <w:t xml:space="preserve"> earlier today. </w:t>
      </w:r>
      <w:r w:rsidR="00B57D8D" w:rsidRPr="009E0792">
        <w:rPr>
          <w:rFonts w:asciiTheme="majorHAnsi" w:hAnsiTheme="majorHAnsi" w:cs="Arial"/>
          <w:sz w:val="22"/>
          <w:szCs w:val="22"/>
        </w:rPr>
        <w:t xml:space="preserve">In her </w:t>
      </w:r>
      <w:r w:rsidR="00FA44B8" w:rsidRPr="009E0792">
        <w:rPr>
          <w:rFonts w:asciiTheme="majorHAnsi" w:hAnsiTheme="majorHAnsi" w:cs="Arial"/>
          <w:sz w:val="22"/>
          <w:szCs w:val="22"/>
        </w:rPr>
        <w:t>introductory</w:t>
      </w:r>
      <w:r w:rsidR="00A75700" w:rsidRPr="009E0792">
        <w:rPr>
          <w:rFonts w:asciiTheme="majorHAnsi" w:hAnsiTheme="majorHAnsi" w:cs="Arial"/>
          <w:sz w:val="22"/>
          <w:szCs w:val="22"/>
        </w:rPr>
        <w:t xml:space="preserve"> comments</w:t>
      </w:r>
      <w:r w:rsidR="00B57D8D" w:rsidRPr="009E0792">
        <w:rPr>
          <w:rFonts w:asciiTheme="majorHAnsi" w:hAnsiTheme="majorHAnsi" w:cs="Arial"/>
          <w:sz w:val="22"/>
          <w:szCs w:val="22"/>
        </w:rPr>
        <w:t>,</w:t>
      </w:r>
      <w:r w:rsidR="00F96BCC" w:rsidRPr="009E0792">
        <w:rPr>
          <w:rFonts w:asciiTheme="majorHAnsi" w:hAnsiTheme="majorHAnsi" w:cs="Arial"/>
          <w:sz w:val="22"/>
          <w:szCs w:val="22"/>
        </w:rPr>
        <w:t xml:space="preserve"> </w:t>
      </w:r>
      <w:r w:rsidR="00F3475C" w:rsidRPr="009E0792">
        <w:rPr>
          <w:rFonts w:asciiTheme="majorHAnsi" w:hAnsiTheme="majorHAnsi" w:cs="Arial"/>
          <w:sz w:val="22"/>
          <w:szCs w:val="22"/>
        </w:rPr>
        <w:t>Commission</w:t>
      </w:r>
      <w:r w:rsidR="00F96BCC" w:rsidRPr="009E0792">
        <w:rPr>
          <w:rFonts w:asciiTheme="majorHAnsi" w:hAnsiTheme="majorHAnsi" w:cs="Arial"/>
          <w:sz w:val="22"/>
          <w:szCs w:val="22"/>
        </w:rPr>
        <w:t>er</w:t>
      </w:r>
      <w:r w:rsidR="00F3475C" w:rsidRPr="009E0792">
        <w:rPr>
          <w:rFonts w:asciiTheme="majorHAnsi" w:hAnsiTheme="majorHAnsi" w:cs="Arial"/>
          <w:sz w:val="22"/>
          <w:szCs w:val="22"/>
        </w:rPr>
        <w:t xml:space="preserve"> </w:t>
      </w:r>
      <w:r w:rsidR="00320CFB" w:rsidRPr="009E0792">
        <w:rPr>
          <w:rFonts w:asciiTheme="majorHAnsi" w:hAnsiTheme="majorHAnsi" w:cs="Arial"/>
          <w:sz w:val="22"/>
          <w:szCs w:val="22"/>
        </w:rPr>
        <w:t xml:space="preserve">Carla </w:t>
      </w:r>
      <w:r w:rsidR="00F3475C" w:rsidRPr="009E0792">
        <w:rPr>
          <w:rFonts w:asciiTheme="majorHAnsi" w:hAnsiTheme="majorHAnsi" w:cs="Arial"/>
          <w:sz w:val="22"/>
          <w:szCs w:val="22"/>
        </w:rPr>
        <w:t xml:space="preserve">Peterman </w:t>
      </w:r>
      <w:r w:rsidR="006E53C1" w:rsidRPr="009E0792">
        <w:rPr>
          <w:rFonts w:asciiTheme="majorHAnsi" w:hAnsiTheme="majorHAnsi" w:cs="Arial"/>
          <w:sz w:val="22"/>
          <w:szCs w:val="22"/>
        </w:rPr>
        <w:t>stated,</w:t>
      </w:r>
      <w:r w:rsidR="00F3475C" w:rsidRPr="009E0792">
        <w:rPr>
          <w:rFonts w:asciiTheme="majorHAnsi" w:hAnsiTheme="majorHAnsi" w:cs="Arial"/>
          <w:sz w:val="22"/>
          <w:szCs w:val="22"/>
        </w:rPr>
        <w:t xml:space="preserve"> “</w:t>
      </w:r>
      <w:r w:rsidR="00233339" w:rsidRPr="009E0792">
        <w:rPr>
          <w:rFonts w:asciiTheme="majorHAnsi" w:hAnsiTheme="majorHAnsi" w:cs="Arial"/>
          <w:sz w:val="22"/>
          <w:szCs w:val="22"/>
        </w:rPr>
        <w:t>I believe energy storage has great potential to help us address grid reliability and renewables integration issues. This decision is an important and appropriate step, especially considering the leadership role California has and continues to play in advancing progressive energy policy</w:t>
      </w:r>
      <w:r w:rsidR="00374DDE" w:rsidRPr="009E0792">
        <w:rPr>
          <w:rFonts w:asciiTheme="majorHAnsi" w:hAnsiTheme="majorHAnsi" w:cs="Arial"/>
          <w:sz w:val="22"/>
          <w:szCs w:val="22"/>
        </w:rPr>
        <w:t>.</w:t>
      </w:r>
      <w:r w:rsidR="009F2B63" w:rsidRPr="009E0792">
        <w:rPr>
          <w:rFonts w:asciiTheme="majorHAnsi" w:hAnsiTheme="majorHAnsi" w:cs="Arial"/>
          <w:sz w:val="22"/>
          <w:szCs w:val="22"/>
        </w:rPr>
        <w:t>”</w:t>
      </w:r>
    </w:p>
    <w:p w14:paraId="08F64C75" w14:textId="77777777" w:rsidR="00CF53C3" w:rsidRPr="009E0792" w:rsidRDefault="00CF53C3" w:rsidP="009E0792">
      <w:pPr>
        <w:spacing w:after="200" w:line="276" w:lineRule="auto"/>
        <w:contextualSpacing/>
        <w:rPr>
          <w:rFonts w:asciiTheme="majorHAnsi" w:hAnsiTheme="majorHAnsi" w:cs="Arial"/>
          <w:sz w:val="22"/>
          <w:szCs w:val="22"/>
        </w:rPr>
      </w:pPr>
    </w:p>
    <w:p w14:paraId="6BDFEBE9" w14:textId="53E8964A" w:rsidR="001A7745" w:rsidRPr="009E0792" w:rsidRDefault="001A7745" w:rsidP="009E0792">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 xml:space="preserve">The </w:t>
      </w:r>
      <w:r w:rsidR="00FA44B8" w:rsidRPr="009E0792">
        <w:rPr>
          <w:rFonts w:asciiTheme="majorHAnsi" w:hAnsiTheme="majorHAnsi" w:cs="Arial"/>
          <w:sz w:val="22"/>
          <w:szCs w:val="22"/>
        </w:rPr>
        <w:t>CPUC’s action</w:t>
      </w:r>
      <w:r w:rsidRPr="009E0792">
        <w:rPr>
          <w:rFonts w:asciiTheme="majorHAnsi" w:hAnsiTheme="majorHAnsi" w:cs="Arial"/>
          <w:sz w:val="22"/>
          <w:szCs w:val="22"/>
        </w:rPr>
        <w:t xml:space="preserve"> sets targets</w:t>
      </w:r>
      <w:r w:rsidR="00F96BCC" w:rsidRPr="009E0792">
        <w:rPr>
          <w:rFonts w:asciiTheme="majorHAnsi" w:hAnsiTheme="majorHAnsi" w:cs="Arial"/>
          <w:sz w:val="22"/>
          <w:szCs w:val="22"/>
        </w:rPr>
        <w:t xml:space="preserve"> </w:t>
      </w:r>
      <w:r w:rsidRPr="009E0792">
        <w:rPr>
          <w:rFonts w:asciiTheme="majorHAnsi" w:hAnsiTheme="majorHAnsi" w:cs="Arial"/>
          <w:sz w:val="22"/>
          <w:szCs w:val="22"/>
        </w:rPr>
        <w:t xml:space="preserve">for California's </w:t>
      </w:r>
      <w:r w:rsidR="00FA44B8" w:rsidRPr="009E0792">
        <w:rPr>
          <w:rFonts w:asciiTheme="majorHAnsi" w:hAnsiTheme="majorHAnsi" w:cs="Arial"/>
          <w:sz w:val="22"/>
          <w:szCs w:val="22"/>
        </w:rPr>
        <w:t xml:space="preserve">investor owned </w:t>
      </w:r>
      <w:r w:rsidRPr="009E0792">
        <w:rPr>
          <w:rFonts w:asciiTheme="majorHAnsi" w:hAnsiTheme="majorHAnsi" w:cs="Arial"/>
          <w:sz w:val="22"/>
          <w:szCs w:val="22"/>
        </w:rPr>
        <w:t xml:space="preserve">utilities </w:t>
      </w:r>
      <w:r w:rsidR="00FA44B8" w:rsidRPr="009E0792">
        <w:rPr>
          <w:rFonts w:asciiTheme="majorHAnsi" w:hAnsiTheme="majorHAnsi" w:cs="Arial"/>
          <w:sz w:val="22"/>
          <w:szCs w:val="22"/>
        </w:rPr>
        <w:t xml:space="preserve">and direct access providers </w:t>
      </w:r>
      <w:r w:rsidRPr="009E0792">
        <w:rPr>
          <w:rFonts w:asciiTheme="majorHAnsi" w:hAnsiTheme="majorHAnsi" w:cs="Arial"/>
          <w:sz w:val="22"/>
          <w:szCs w:val="22"/>
        </w:rPr>
        <w:t>to procure</w:t>
      </w:r>
      <w:r w:rsidR="00886F66" w:rsidRPr="009E0792">
        <w:rPr>
          <w:rFonts w:asciiTheme="majorHAnsi" w:hAnsiTheme="majorHAnsi" w:cs="Arial"/>
          <w:sz w:val="22"/>
          <w:szCs w:val="22"/>
        </w:rPr>
        <w:t xml:space="preserve"> a </w:t>
      </w:r>
      <w:r w:rsidR="00FA44B8" w:rsidRPr="009E0792">
        <w:rPr>
          <w:rFonts w:asciiTheme="majorHAnsi" w:hAnsiTheme="majorHAnsi" w:cs="Arial"/>
          <w:sz w:val="22"/>
          <w:szCs w:val="22"/>
        </w:rPr>
        <w:t>specified</w:t>
      </w:r>
      <w:r w:rsidR="00F96BCC" w:rsidRPr="009E0792">
        <w:rPr>
          <w:rFonts w:asciiTheme="majorHAnsi" w:hAnsiTheme="majorHAnsi" w:cs="Arial"/>
          <w:sz w:val="22"/>
          <w:szCs w:val="22"/>
        </w:rPr>
        <w:t xml:space="preserve"> </w:t>
      </w:r>
      <w:r w:rsidR="003B7D92" w:rsidRPr="009E0792">
        <w:rPr>
          <w:rFonts w:asciiTheme="majorHAnsi" w:hAnsiTheme="majorHAnsi" w:cs="Arial"/>
          <w:sz w:val="22"/>
          <w:szCs w:val="22"/>
        </w:rPr>
        <w:t xml:space="preserve">amount of </w:t>
      </w:r>
      <w:r w:rsidRPr="009E0792">
        <w:rPr>
          <w:rFonts w:asciiTheme="majorHAnsi" w:hAnsiTheme="majorHAnsi" w:cs="Arial"/>
          <w:sz w:val="22"/>
          <w:szCs w:val="22"/>
        </w:rPr>
        <w:t>e</w:t>
      </w:r>
      <w:r w:rsidR="00155707" w:rsidRPr="009E0792">
        <w:rPr>
          <w:rFonts w:asciiTheme="majorHAnsi" w:hAnsiTheme="majorHAnsi" w:cs="Arial"/>
          <w:sz w:val="22"/>
          <w:szCs w:val="22"/>
        </w:rPr>
        <w:t>nergy storage</w:t>
      </w:r>
      <w:r w:rsidR="003B7D92" w:rsidRPr="009E0792">
        <w:rPr>
          <w:rFonts w:asciiTheme="majorHAnsi" w:hAnsiTheme="majorHAnsi" w:cs="Arial"/>
          <w:sz w:val="22"/>
          <w:szCs w:val="22"/>
        </w:rPr>
        <w:t xml:space="preserve"> every two years through 2020</w:t>
      </w:r>
      <w:r w:rsidR="00A2378E" w:rsidRPr="009E0792">
        <w:rPr>
          <w:rFonts w:asciiTheme="majorHAnsi" w:hAnsiTheme="majorHAnsi" w:cs="Arial"/>
          <w:sz w:val="22"/>
          <w:szCs w:val="22"/>
        </w:rPr>
        <w:t>, with targets increasing</w:t>
      </w:r>
      <w:r w:rsidR="00320CFB" w:rsidRPr="009E0792">
        <w:rPr>
          <w:rFonts w:asciiTheme="majorHAnsi" w:hAnsiTheme="majorHAnsi" w:cs="Arial"/>
          <w:sz w:val="22"/>
          <w:szCs w:val="22"/>
        </w:rPr>
        <w:t xml:space="preserve"> </w:t>
      </w:r>
      <w:r w:rsidR="00603C68" w:rsidRPr="009E0792">
        <w:rPr>
          <w:rFonts w:asciiTheme="majorHAnsi" w:hAnsiTheme="majorHAnsi" w:cs="Arial"/>
          <w:sz w:val="22"/>
          <w:szCs w:val="22"/>
        </w:rPr>
        <w:t xml:space="preserve">with </w:t>
      </w:r>
      <w:r w:rsidR="00320CFB" w:rsidRPr="009E0792">
        <w:rPr>
          <w:rFonts w:asciiTheme="majorHAnsi" w:hAnsiTheme="majorHAnsi" w:cs="Arial"/>
          <w:sz w:val="22"/>
          <w:szCs w:val="22"/>
        </w:rPr>
        <w:t>each solicitation</w:t>
      </w:r>
      <w:r w:rsidRPr="009E0792">
        <w:rPr>
          <w:rFonts w:asciiTheme="majorHAnsi" w:hAnsiTheme="majorHAnsi" w:cs="Arial"/>
          <w:sz w:val="22"/>
          <w:szCs w:val="22"/>
        </w:rPr>
        <w:t xml:space="preserve">. </w:t>
      </w:r>
      <w:r w:rsidR="00B40FA2" w:rsidRPr="009E0792">
        <w:rPr>
          <w:rFonts w:asciiTheme="majorHAnsi" w:hAnsiTheme="majorHAnsi" w:cs="Arial"/>
          <w:sz w:val="22"/>
          <w:szCs w:val="22"/>
        </w:rPr>
        <w:t xml:space="preserve">Some </w:t>
      </w:r>
      <w:r w:rsidR="00320CFB" w:rsidRPr="009E0792">
        <w:rPr>
          <w:rFonts w:asciiTheme="majorHAnsi" w:hAnsiTheme="majorHAnsi" w:cs="Arial"/>
          <w:sz w:val="22"/>
          <w:szCs w:val="22"/>
        </w:rPr>
        <w:t>e</w:t>
      </w:r>
      <w:r w:rsidRPr="009E0792">
        <w:rPr>
          <w:rFonts w:asciiTheme="majorHAnsi" w:hAnsiTheme="majorHAnsi" w:cs="Arial"/>
          <w:sz w:val="22"/>
          <w:szCs w:val="22"/>
        </w:rPr>
        <w:t xml:space="preserve">nergy storage </w:t>
      </w:r>
      <w:r w:rsidR="00B40FA2" w:rsidRPr="009E0792">
        <w:rPr>
          <w:rFonts w:asciiTheme="majorHAnsi" w:hAnsiTheme="majorHAnsi" w:cs="Arial"/>
          <w:sz w:val="22"/>
          <w:szCs w:val="22"/>
        </w:rPr>
        <w:t>facilities</w:t>
      </w:r>
      <w:r w:rsidRPr="009E0792">
        <w:rPr>
          <w:rFonts w:asciiTheme="majorHAnsi" w:hAnsiTheme="majorHAnsi" w:cs="Arial"/>
          <w:sz w:val="22"/>
          <w:szCs w:val="22"/>
        </w:rPr>
        <w:t xml:space="preserve"> are expected to come </w:t>
      </w:r>
      <w:r w:rsidR="00B40FA2" w:rsidRPr="009E0792">
        <w:rPr>
          <w:rFonts w:asciiTheme="majorHAnsi" w:hAnsiTheme="majorHAnsi" w:cs="Arial"/>
          <w:sz w:val="22"/>
          <w:szCs w:val="22"/>
        </w:rPr>
        <w:t>into service</w:t>
      </w:r>
      <w:r w:rsidRPr="009E0792">
        <w:rPr>
          <w:rFonts w:asciiTheme="majorHAnsi" w:hAnsiTheme="majorHAnsi" w:cs="Arial"/>
          <w:sz w:val="22"/>
          <w:szCs w:val="22"/>
        </w:rPr>
        <w:t xml:space="preserve"> as early as 2015, meeting grid needs such as </w:t>
      </w:r>
      <w:r w:rsidR="00E13331" w:rsidRPr="009E0792">
        <w:rPr>
          <w:rFonts w:asciiTheme="majorHAnsi" w:hAnsiTheme="majorHAnsi" w:cs="Arial"/>
          <w:sz w:val="22"/>
          <w:szCs w:val="22"/>
        </w:rPr>
        <w:t>phasing out dirtier power plants</w:t>
      </w:r>
      <w:r w:rsidRPr="009E0792">
        <w:rPr>
          <w:rFonts w:asciiTheme="majorHAnsi" w:hAnsiTheme="majorHAnsi" w:cs="Arial"/>
          <w:sz w:val="22"/>
          <w:szCs w:val="22"/>
        </w:rPr>
        <w:t>, deferring expensive transmission</w:t>
      </w:r>
      <w:r w:rsidR="00603C68" w:rsidRPr="009E0792">
        <w:rPr>
          <w:rFonts w:asciiTheme="majorHAnsi" w:hAnsiTheme="majorHAnsi" w:cs="Arial"/>
          <w:sz w:val="22"/>
          <w:szCs w:val="22"/>
        </w:rPr>
        <w:t xml:space="preserve"> and distribution</w:t>
      </w:r>
      <w:r w:rsidRPr="009E0792">
        <w:rPr>
          <w:rFonts w:asciiTheme="majorHAnsi" w:hAnsiTheme="majorHAnsi" w:cs="Arial"/>
          <w:sz w:val="22"/>
          <w:szCs w:val="22"/>
        </w:rPr>
        <w:t xml:space="preserve"> upgrades, and </w:t>
      </w:r>
      <w:r w:rsidR="00603C68" w:rsidRPr="009E0792">
        <w:rPr>
          <w:rFonts w:asciiTheme="majorHAnsi" w:hAnsiTheme="majorHAnsi" w:cs="Arial"/>
          <w:sz w:val="22"/>
          <w:szCs w:val="22"/>
        </w:rPr>
        <w:t xml:space="preserve">helping to </w:t>
      </w:r>
      <w:r w:rsidRPr="009E0792">
        <w:rPr>
          <w:rFonts w:asciiTheme="majorHAnsi" w:hAnsiTheme="majorHAnsi" w:cs="Arial"/>
          <w:sz w:val="22"/>
          <w:szCs w:val="22"/>
        </w:rPr>
        <w:t>integrat</w:t>
      </w:r>
      <w:r w:rsidR="00603C68" w:rsidRPr="009E0792">
        <w:rPr>
          <w:rFonts w:asciiTheme="majorHAnsi" w:hAnsiTheme="majorHAnsi" w:cs="Arial"/>
          <w:sz w:val="22"/>
          <w:szCs w:val="22"/>
        </w:rPr>
        <w:t>e</w:t>
      </w:r>
      <w:r w:rsidRPr="009E0792">
        <w:rPr>
          <w:rFonts w:asciiTheme="majorHAnsi" w:hAnsiTheme="majorHAnsi" w:cs="Arial"/>
          <w:sz w:val="22"/>
          <w:szCs w:val="22"/>
        </w:rPr>
        <w:t xml:space="preserve"> renewables.</w:t>
      </w:r>
      <w:r w:rsidR="00947226" w:rsidRPr="009E0792">
        <w:rPr>
          <w:rFonts w:asciiTheme="majorHAnsi" w:hAnsiTheme="majorHAnsi" w:cs="Arial"/>
          <w:sz w:val="22"/>
          <w:szCs w:val="22"/>
        </w:rPr>
        <w:t xml:space="preserve"> </w:t>
      </w:r>
      <w:proofErr w:type="gramStart"/>
      <w:r w:rsidR="00947226" w:rsidRPr="009E0792">
        <w:rPr>
          <w:rFonts w:asciiTheme="majorHAnsi" w:hAnsiTheme="majorHAnsi" w:cs="Arial"/>
          <w:sz w:val="22"/>
          <w:szCs w:val="22"/>
        </w:rPr>
        <w:t>This multi-stakeholder process and final decision was set in motion by AB 2514 (Skinner) which became law in 2010</w:t>
      </w:r>
      <w:proofErr w:type="gramEnd"/>
      <w:r w:rsidR="00947226" w:rsidRPr="009E0792">
        <w:rPr>
          <w:rFonts w:asciiTheme="majorHAnsi" w:hAnsiTheme="majorHAnsi" w:cs="Arial"/>
          <w:sz w:val="22"/>
          <w:szCs w:val="22"/>
        </w:rPr>
        <w:t>. Under AB 2514, the CPUC was required to open a proceeding to consider developing energy storage procurement targets for California utilities to integrate grid-scale storage into the state’s electrical power system if determined to be viable and cost-effective.</w:t>
      </w:r>
    </w:p>
    <w:p w14:paraId="086A2775" w14:textId="77777777" w:rsidR="00603C68" w:rsidRDefault="00603C68" w:rsidP="009E0792">
      <w:pPr>
        <w:spacing w:after="200" w:line="276" w:lineRule="auto"/>
        <w:contextualSpacing/>
        <w:rPr>
          <w:rFonts w:asciiTheme="majorHAnsi" w:hAnsiTheme="majorHAnsi" w:cs="Arial"/>
          <w:sz w:val="22"/>
          <w:szCs w:val="22"/>
        </w:rPr>
      </w:pPr>
    </w:p>
    <w:p w14:paraId="704966C5" w14:textId="77777777" w:rsidR="00473F08" w:rsidRPr="009E0792" w:rsidRDefault="00473F08" w:rsidP="00473F08">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Assemblywoman Nancy Skinner, the author of AB 2514, expressed excitement about the decision's impact. "California passed AB 2514 so that we would have the opportunity to harness excess electricity generation and use it when needed. The CPUC's decision to ensure storage capacity will increase the reliability of our electrical grid and optimize solar, wind and other renewable resources. This decision makes our state the global leader in energy storage, spurring innovation and creating jobs across California."</w:t>
      </w:r>
    </w:p>
    <w:p w14:paraId="37A1BBC8" w14:textId="77777777" w:rsidR="00473F08" w:rsidRPr="009E0792" w:rsidRDefault="00473F08" w:rsidP="009E0792">
      <w:pPr>
        <w:spacing w:after="200" w:line="276" w:lineRule="auto"/>
        <w:contextualSpacing/>
        <w:rPr>
          <w:rFonts w:asciiTheme="majorHAnsi" w:hAnsiTheme="majorHAnsi" w:cs="Arial"/>
          <w:sz w:val="22"/>
          <w:szCs w:val="22"/>
        </w:rPr>
      </w:pPr>
    </w:p>
    <w:p w14:paraId="3E5F6325" w14:textId="3F2A5392" w:rsidR="00D44C4E" w:rsidRPr="00603C68" w:rsidRDefault="00D44C4E" w:rsidP="00D44C4E">
      <w:pPr>
        <w:spacing w:after="200" w:line="276" w:lineRule="auto"/>
        <w:rPr>
          <w:rFonts w:ascii="Calibri" w:eastAsia="Calibri" w:hAnsi="Calibri"/>
          <w:sz w:val="22"/>
          <w:szCs w:val="22"/>
        </w:rPr>
      </w:pPr>
      <w:r w:rsidRPr="00603C68">
        <w:rPr>
          <w:rFonts w:ascii="Calibri" w:eastAsia="Calibri" w:hAnsi="Calibri"/>
          <w:sz w:val="22"/>
          <w:szCs w:val="22"/>
        </w:rPr>
        <w:t xml:space="preserve">Some of the </w:t>
      </w:r>
      <w:r>
        <w:rPr>
          <w:rFonts w:ascii="Calibri" w:eastAsia="Calibri" w:hAnsi="Calibri"/>
          <w:sz w:val="22"/>
          <w:szCs w:val="22"/>
        </w:rPr>
        <w:t xml:space="preserve">Decision’s </w:t>
      </w:r>
      <w:r w:rsidRPr="00603C68">
        <w:rPr>
          <w:rFonts w:ascii="Calibri" w:eastAsia="Calibri" w:hAnsi="Calibri"/>
          <w:sz w:val="22"/>
          <w:szCs w:val="22"/>
        </w:rPr>
        <w:t>highlights</w:t>
      </w:r>
      <w:r>
        <w:rPr>
          <w:rFonts w:ascii="Calibri" w:eastAsia="Calibri" w:hAnsi="Calibri"/>
          <w:sz w:val="22"/>
          <w:szCs w:val="22"/>
        </w:rPr>
        <w:t xml:space="preserve"> include</w:t>
      </w:r>
      <w:r w:rsidRPr="00603C68">
        <w:rPr>
          <w:rFonts w:ascii="Calibri" w:eastAsia="Calibri" w:hAnsi="Calibri"/>
          <w:sz w:val="22"/>
          <w:szCs w:val="22"/>
        </w:rPr>
        <w:t xml:space="preserve">: </w:t>
      </w:r>
    </w:p>
    <w:p w14:paraId="6C6B4D11" w14:textId="77777777" w:rsidR="00D44C4E" w:rsidRPr="008C5774" w:rsidRDefault="00D44C4E" w:rsidP="00D44C4E">
      <w:pPr>
        <w:numPr>
          <w:ilvl w:val="0"/>
          <w:numId w:val="12"/>
        </w:numPr>
        <w:spacing w:after="200" w:line="276" w:lineRule="auto"/>
        <w:contextualSpacing/>
        <w:rPr>
          <w:rFonts w:ascii="Calibri" w:eastAsia="Calibri" w:hAnsi="Calibri"/>
          <w:sz w:val="22"/>
          <w:szCs w:val="22"/>
        </w:rPr>
      </w:pPr>
      <w:r>
        <w:rPr>
          <w:rFonts w:ascii="Calibri" w:eastAsia="Calibri" w:hAnsi="Calibri"/>
          <w:sz w:val="22"/>
          <w:szCs w:val="22"/>
        </w:rPr>
        <w:t>S</w:t>
      </w:r>
      <w:r w:rsidRPr="00603C68">
        <w:rPr>
          <w:rFonts w:ascii="Calibri" w:eastAsia="Calibri" w:hAnsi="Calibri"/>
          <w:sz w:val="22"/>
          <w:szCs w:val="22"/>
        </w:rPr>
        <w:t xml:space="preserve">pecific, </w:t>
      </w:r>
      <w:r>
        <w:rPr>
          <w:rFonts w:ascii="Calibri" w:eastAsia="Calibri" w:hAnsi="Calibri"/>
          <w:sz w:val="22"/>
          <w:szCs w:val="22"/>
        </w:rPr>
        <w:t>biennial</w:t>
      </w:r>
      <w:r w:rsidRPr="00603C68">
        <w:rPr>
          <w:rFonts w:ascii="Calibri" w:eastAsia="Calibri" w:hAnsi="Calibri"/>
          <w:sz w:val="22"/>
          <w:szCs w:val="22"/>
        </w:rPr>
        <w:t xml:space="preserve"> energy storage procurement targets for Southern California Edison, San Diego Gas &amp; Electric, and Pacific Gas and Electric</w:t>
      </w:r>
      <w:r>
        <w:rPr>
          <w:rFonts w:ascii="Calibri" w:eastAsia="Calibri" w:hAnsi="Calibri"/>
          <w:sz w:val="22"/>
          <w:szCs w:val="22"/>
        </w:rPr>
        <w:t xml:space="preserve"> beginning in 2014 with targets increasing over time. </w:t>
      </w:r>
      <w:r w:rsidRPr="00603C68">
        <w:rPr>
          <w:rFonts w:ascii="Calibri" w:eastAsia="Calibri" w:hAnsi="Calibri"/>
          <w:sz w:val="22"/>
          <w:szCs w:val="22"/>
        </w:rPr>
        <w:t xml:space="preserve"> By 2020, the three together are expected to have contracted for 1.325 </w:t>
      </w:r>
      <w:proofErr w:type="spellStart"/>
      <w:r w:rsidRPr="00603C68">
        <w:rPr>
          <w:rFonts w:ascii="Calibri" w:eastAsia="Calibri" w:hAnsi="Calibri"/>
          <w:sz w:val="22"/>
          <w:szCs w:val="22"/>
        </w:rPr>
        <w:t>gigawatts</w:t>
      </w:r>
      <w:proofErr w:type="spellEnd"/>
      <w:r w:rsidRPr="00603C68">
        <w:rPr>
          <w:rFonts w:ascii="Calibri" w:eastAsia="Calibri" w:hAnsi="Calibri"/>
          <w:sz w:val="22"/>
          <w:szCs w:val="22"/>
        </w:rPr>
        <w:t xml:space="preserve"> of energy storage for their operations</w:t>
      </w:r>
      <w:r>
        <w:rPr>
          <w:rFonts w:ascii="Calibri" w:eastAsia="Calibri" w:hAnsi="Calibri"/>
          <w:sz w:val="22"/>
          <w:szCs w:val="22"/>
        </w:rPr>
        <w:t xml:space="preserve"> with an absolute installation requirement no later than 2024</w:t>
      </w:r>
      <w:r w:rsidRPr="00603C68">
        <w:rPr>
          <w:rFonts w:ascii="Calibri" w:eastAsia="Calibri" w:hAnsi="Calibri"/>
          <w:sz w:val="22"/>
          <w:szCs w:val="22"/>
        </w:rPr>
        <w:t xml:space="preserve">. </w:t>
      </w:r>
    </w:p>
    <w:p w14:paraId="6B788214" w14:textId="77777777" w:rsidR="00D44C4E" w:rsidRPr="00603C68" w:rsidRDefault="00D44C4E" w:rsidP="00D44C4E">
      <w:pPr>
        <w:numPr>
          <w:ilvl w:val="0"/>
          <w:numId w:val="12"/>
        </w:numPr>
        <w:spacing w:after="200" w:line="276" w:lineRule="auto"/>
        <w:contextualSpacing/>
        <w:rPr>
          <w:rFonts w:ascii="Calibri" w:eastAsia="Calibri" w:hAnsi="Calibri"/>
          <w:sz w:val="22"/>
          <w:szCs w:val="22"/>
        </w:rPr>
      </w:pPr>
      <w:r w:rsidRPr="00603C68">
        <w:rPr>
          <w:rFonts w:ascii="Calibri" w:eastAsia="Calibri" w:hAnsi="Calibri"/>
          <w:sz w:val="22"/>
          <w:szCs w:val="22"/>
        </w:rPr>
        <w:lastRenderedPageBreak/>
        <w:t>Utilities will be allowed to employ energy storage for a variety of functions</w:t>
      </w:r>
      <w:r>
        <w:rPr>
          <w:rFonts w:ascii="Calibri" w:eastAsia="Calibri" w:hAnsi="Calibri"/>
          <w:sz w:val="22"/>
          <w:szCs w:val="22"/>
        </w:rPr>
        <w:t xml:space="preserve"> throughout the electric power system</w:t>
      </w:r>
      <w:r w:rsidRPr="00603C68">
        <w:rPr>
          <w:rFonts w:ascii="Calibri" w:eastAsia="Calibri" w:hAnsi="Calibri"/>
          <w:sz w:val="22"/>
          <w:szCs w:val="22"/>
        </w:rPr>
        <w:t>, such as capacity, ancillary services, and peak shaving, which in turn will provide real-world data for further market expansion.</w:t>
      </w:r>
      <w:r>
        <w:rPr>
          <w:rFonts w:ascii="Calibri" w:eastAsia="Calibri" w:hAnsi="Calibri"/>
          <w:sz w:val="22"/>
          <w:szCs w:val="22"/>
        </w:rPr>
        <w:t xml:space="preserve">  Energy storage systems can be deployed in three “grid domains”: transmission-interconnected, distribution-interconnected and behind-the-meter-interconnected. </w:t>
      </w:r>
    </w:p>
    <w:p w14:paraId="6DD5F222" w14:textId="77777777" w:rsidR="00D44C4E" w:rsidRDefault="00D44C4E">
      <w:pPr>
        <w:numPr>
          <w:ilvl w:val="0"/>
          <w:numId w:val="12"/>
        </w:numPr>
        <w:spacing w:after="200" w:line="276" w:lineRule="auto"/>
        <w:contextualSpacing/>
        <w:rPr>
          <w:rFonts w:ascii="Calibri" w:eastAsia="Calibri" w:hAnsi="Calibri"/>
          <w:sz w:val="22"/>
          <w:szCs w:val="22"/>
        </w:rPr>
      </w:pPr>
      <w:r>
        <w:rPr>
          <w:rFonts w:ascii="Calibri" w:eastAsia="Calibri" w:hAnsi="Calibri"/>
          <w:sz w:val="22"/>
          <w:szCs w:val="22"/>
        </w:rPr>
        <w:t xml:space="preserve">Utility ownership of storage projects should not exceed 50% of all storage across all </w:t>
      </w:r>
      <w:proofErr w:type="gramStart"/>
      <w:r>
        <w:rPr>
          <w:rFonts w:ascii="Calibri" w:eastAsia="Calibri" w:hAnsi="Calibri"/>
          <w:sz w:val="22"/>
          <w:szCs w:val="22"/>
        </w:rPr>
        <w:t>three grid</w:t>
      </w:r>
      <w:proofErr w:type="gramEnd"/>
      <w:r>
        <w:rPr>
          <w:rFonts w:ascii="Calibri" w:eastAsia="Calibri" w:hAnsi="Calibri"/>
          <w:sz w:val="22"/>
          <w:szCs w:val="22"/>
        </w:rPr>
        <w:t xml:space="preserve"> domains. </w:t>
      </w:r>
    </w:p>
    <w:p w14:paraId="6FDA1F55" w14:textId="43B6E6FB" w:rsidR="00D44C4E" w:rsidRPr="00BF27FA" w:rsidRDefault="00D44C4E">
      <w:pPr>
        <w:numPr>
          <w:ilvl w:val="0"/>
          <w:numId w:val="12"/>
        </w:numPr>
        <w:spacing w:after="200" w:line="276" w:lineRule="auto"/>
        <w:contextualSpacing/>
        <w:rPr>
          <w:rFonts w:ascii="Calibri" w:eastAsia="Calibri" w:hAnsi="Calibri"/>
          <w:sz w:val="22"/>
          <w:szCs w:val="22"/>
        </w:rPr>
      </w:pPr>
      <w:r w:rsidRPr="00D44C4E">
        <w:rPr>
          <w:rFonts w:ascii="Calibri" w:eastAsia="Calibri" w:hAnsi="Calibri"/>
          <w:sz w:val="22"/>
          <w:szCs w:val="22"/>
        </w:rPr>
        <w:t xml:space="preserve">While </w:t>
      </w:r>
      <w:proofErr w:type="gramStart"/>
      <w:r w:rsidRPr="00D44C4E">
        <w:rPr>
          <w:rFonts w:ascii="Calibri" w:eastAsia="Calibri" w:hAnsi="Calibri"/>
          <w:sz w:val="22"/>
          <w:szCs w:val="22"/>
        </w:rPr>
        <w:t>large scale</w:t>
      </w:r>
      <w:proofErr w:type="gramEnd"/>
      <w:r w:rsidRPr="00D44C4E">
        <w:rPr>
          <w:rFonts w:ascii="Calibri" w:eastAsia="Calibri" w:hAnsi="Calibri"/>
          <w:sz w:val="22"/>
          <w:szCs w:val="22"/>
        </w:rPr>
        <w:t xml:space="preserve"> pumped storage (&gt;50MW) projects are excluded from the target, the Commission will hold a workshop to further explore the operational characteristics and uses for pumped storage projects.</w:t>
      </w:r>
    </w:p>
    <w:p w14:paraId="7D18D63D" w14:textId="77777777" w:rsidR="008D757C" w:rsidRPr="009E0792" w:rsidRDefault="008D757C" w:rsidP="009E0792">
      <w:pPr>
        <w:spacing w:after="200" w:line="276" w:lineRule="auto"/>
        <w:contextualSpacing/>
        <w:rPr>
          <w:rFonts w:asciiTheme="majorHAnsi" w:hAnsiTheme="majorHAnsi" w:cs="Arial"/>
          <w:sz w:val="22"/>
          <w:szCs w:val="22"/>
        </w:rPr>
      </w:pPr>
    </w:p>
    <w:p w14:paraId="67849DA0" w14:textId="2CCE79C9" w:rsidR="00794B46" w:rsidRPr="009E0792" w:rsidRDefault="00794B46" w:rsidP="009E0792">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“Some years from now we will look back in history and realize that Assembly woman Skinner and Commissioner Peterman’s vision and leadership profoundly changed the way we operate the grid</w:t>
      </w:r>
      <w:r w:rsidR="006E53C1" w:rsidRPr="009E0792">
        <w:rPr>
          <w:rFonts w:asciiTheme="majorHAnsi" w:hAnsiTheme="majorHAnsi" w:cs="Arial"/>
          <w:sz w:val="22"/>
          <w:szCs w:val="22"/>
        </w:rPr>
        <w:t>,”</w:t>
      </w:r>
      <w:r w:rsidRPr="009E0792">
        <w:rPr>
          <w:rFonts w:asciiTheme="majorHAnsi" w:hAnsiTheme="majorHAnsi" w:cs="Arial"/>
          <w:sz w:val="22"/>
          <w:szCs w:val="22"/>
        </w:rPr>
        <w:t xml:space="preserve"> said Janice Lin, Executive Director of the California Energy Storage Alliance. "We applaud Commissioner Peterman and the whole Commission for their skillful implementation of AB 2514</w:t>
      </w:r>
      <w:r w:rsidR="00ED520B" w:rsidRPr="009E0792">
        <w:rPr>
          <w:rFonts w:asciiTheme="majorHAnsi" w:hAnsiTheme="majorHAnsi" w:cs="Arial"/>
          <w:sz w:val="22"/>
          <w:szCs w:val="22"/>
        </w:rPr>
        <w:t>. T</w:t>
      </w:r>
      <w:r w:rsidRPr="009E0792">
        <w:rPr>
          <w:rFonts w:asciiTheme="majorHAnsi" w:hAnsiTheme="majorHAnsi" w:cs="Arial"/>
          <w:sz w:val="22"/>
          <w:szCs w:val="22"/>
        </w:rPr>
        <w:t xml:space="preserve">oday’s momentous decision </w:t>
      </w:r>
      <w:bookmarkStart w:id="0" w:name="_GoBack"/>
      <w:bookmarkEnd w:id="0"/>
      <w:r w:rsidRPr="009E0792">
        <w:rPr>
          <w:rFonts w:asciiTheme="majorHAnsi" w:hAnsiTheme="majorHAnsi" w:cs="Arial"/>
          <w:sz w:val="22"/>
          <w:szCs w:val="22"/>
        </w:rPr>
        <w:t>will optimize our electric power system</w:t>
      </w:r>
      <w:r w:rsidR="00ED520B" w:rsidRPr="009E0792">
        <w:rPr>
          <w:rFonts w:asciiTheme="majorHAnsi" w:hAnsiTheme="majorHAnsi" w:cs="Arial"/>
          <w:sz w:val="22"/>
          <w:szCs w:val="22"/>
        </w:rPr>
        <w:t>, lower costs for consumers, enhance reliability and decrease pollution.</w:t>
      </w:r>
      <w:r w:rsidRPr="009E0792">
        <w:rPr>
          <w:rFonts w:asciiTheme="majorHAnsi" w:hAnsiTheme="majorHAnsi" w:cs="Arial"/>
          <w:sz w:val="22"/>
          <w:szCs w:val="22"/>
        </w:rPr>
        <w:t>”</w:t>
      </w:r>
    </w:p>
    <w:p w14:paraId="65A003ED" w14:textId="77777777" w:rsidR="005A7886" w:rsidRDefault="005A7886" w:rsidP="009E0792">
      <w:pPr>
        <w:spacing w:after="200" w:line="276" w:lineRule="auto"/>
        <w:contextualSpacing/>
        <w:rPr>
          <w:rFonts w:asciiTheme="majorHAnsi" w:hAnsiTheme="majorHAnsi" w:cs="Arial"/>
          <w:sz w:val="22"/>
          <w:szCs w:val="22"/>
        </w:rPr>
      </w:pPr>
    </w:p>
    <w:p w14:paraId="256D7E58" w14:textId="08F58C68" w:rsidR="00473F08" w:rsidRDefault="00473F08" w:rsidP="009E0792">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The first solicitation for new energy storage capacity will be required to occur no later than December 1, 2014</w:t>
      </w:r>
      <w:r>
        <w:rPr>
          <w:rFonts w:asciiTheme="majorHAnsi" w:hAnsiTheme="majorHAnsi" w:cs="Arial"/>
          <w:sz w:val="22"/>
          <w:szCs w:val="22"/>
        </w:rPr>
        <w:t xml:space="preserve">. </w:t>
      </w:r>
    </w:p>
    <w:p w14:paraId="10FF18F7" w14:textId="77777777" w:rsidR="00473F08" w:rsidRDefault="00473F08" w:rsidP="009E0792">
      <w:pPr>
        <w:spacing w:after="200" w:line="276" w:lineRule="auto"/>
        <w:contextualSpacing/>
        <w:rPr>
          <w:rFonts w:asciiTheme="majorHAnsi" w:hAnsiTheme="majorHAnsi" w:cs="Arial"/>
          <w:sz w:val="22"/>
          <w:szCs w:val="22"/>
        </w:rPr>
      </w:pPr>
    </w:p>
    <w:p w14:paraId="0E7A5FA2" w14:textId="77777777" w:rsidR="00236E1A" w:rsidRPr="009E0792" w:rsidRDefault="00236E1A" w:rsidP="00236E1A">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 xml:space="preserve">ABOUT THE CALIFORNIA ENERGY STORAGE ALLIANCE </w:t>
      </w:r>
    </w:p>
    <w:p w14:paraId="07B379CF" w14:textId="77777777" w:rsidR="00236E1A" w:rsidRPr="009E0792" w:rsidRDefault="00236E1A" w:rsidP="00236E1A">
      <w:pPr>
        <w:spacing w:after="200" w:line="276" w:lineRule="auto"/>
        <w:contextualSpacing/>
        <w:rPr>
          <w:rFonts w:asciiTheme="majorHAnsi" w:hAnsiTheme="majorHAnsi" w:cs="Arial"/>
          <w:sz w:val="22"/>
          <w:szCs w:val="22"/>
        </w:rPr>
      </w:pPr>
    </w:p>
    <w:p w14:paraId="4C0786F7" w14:textId="3B0BF877" w:rsidR="00236E1A" w:rsidRPr="009E0792" w:rsidRDefault="00236E1A" w:rsidP="00236E1A">
      <w:pPr>
        <w:spacing w:after="200" w:line="276" w:lineRule="auto"/>
        <w:contextualSpacing/>
        <w:rPr>
          <w:rFonts w:asciiTheme="majorHAnsi" w:hAnsiTheme="majorHAnsi" w:cs="Arial"/>
          <w:sz w:val="22"/>
          <w:szCs w:val="22"/>
        </w:rPr>
      </w:pPr>
      <w:r w:rsidRPr="009E0792">
        <w:rPr>
          <w:rFonts w:asciiTheme="majorHAnsi" w:hAnsiTheme="majorHAnsi" w:cs="Arial"/>
          <w:sz w:val="22"/>
          <w:szCs w:val="22"/>
        </w:rPr>
        <w:t>The California Energy Storage Alliance (CESA) is a membership-based advocacy group committed to advancing the role of energy storage in the electric power sector through policy, education, outreach, and research. CESA’s mission is to make energy storage a mainstream energy resource, which accelerates the adoption of renewable energy technology and promotes a more efficient, reliable, affordable, and secure electric power system</w:t>
      </w:r>
      <w:r>
        <w:rPr>
          <w:rFonts w:asciiTheme="majorHAnsi" w:hAnsiTheme="majorHAnsi" w:cs="Arial"/>
          <w:sz w:val="22"/>
          <w:szCs w:val="22"/>
        </w:rPr>
        <w:t xml:space="preserve">. </w:t>
      </w:r>
      <w:r w:rsidRPr="009E0792">
        <w:rPr>
          <w:rFonts w:asciiTheme="majorHAnsi" w:hAnsiTheme="majorHAnsi" w:cs="Arial"/>
          <w:sz w:val="22"/>
          <w:szCs w:val="22"/>
        </w:rPr>
        <w:t xml:space="preserve">For more information, please visit </w:t>
      </w:r>
      <w:hyperlink r:id="rId10" w:history="1">
        <w:r w:rsidRPr="009E0792">
          <w:rPr>
            <w:rFonts w:asciiTheme="majorHAnsi" w:hAnsiTheme="majorHAnsi" w:cs="Arial"/>
            <w:sz w:val="22"/>
            <w:szCs w:val="22"/>
          </w:rPr>
          <w:t>www.storagealliance.org</w:t>
        </w:r>
      </w:hyperlink>
    </w:p>
    <w:p w14:paraId="58D2A7D9" w14:textId="77777777" w:rsidR="00374DDE" w:rsidRPr="009E0792" w:rsidRDefault="00374DDE" w:rsidP="009E0792">
      <w:pPr>
        <w:contextualSpacing/>
        <w:rPr>
          <w:rFonts w:asciiTheme="majorHAnsi" w:hAnsiTheme="majorHAnsi" w:cs="Arial"/>
          <w:b/>
          <w:sz w:val="22"/>
          <w:szCs w:val="22"/>
        </w:rPr>
      </w:pPr>
    </w:p>
    <w:p w14:paraId="46C37E27" w14:textId="77777777" w:rsidR="00E6269E" w:rsidRPr="009E0792" w:rsidRDefault="00E6269E" w:rsidP="009E0792">
      <w:pPr>
        <w:contextualSpacing/>
        <w:rPr>
          <w:rFonts w:asciiTheme="majorHAnsi" w:hAnsiTheme="majorHAnsi" w:cs="Arial"/>
          <w:b/>
          <w:sz w:val="22"/>
          <w:szCs w:val="22"/>
        </w:rPr>
      </w:pPr>
    </w:p>
    <w:p w14:paraId="54CB7CF4" w14:textId="77777777" w:rsidR="00097F15" w:rsidRPr="009E0792" w:rsidRDefault="00097F15" w:rsidP="009E0792">
      <w:pPr>
        <w:contextualSpacing/>
        <w:rPr>
          <w:rFonts w:asciiTheme="majorHAnsi" w:hAnsiTheme="majorHAnsi"/>
          <w:sz w:val="22"/>
          <w:szCs w:val="22"/>
        </w:rPr>
      </w:pPr>
    </w:p>
    <w:p w14:paraId="1D856DDE" w14:textId="77777777" w:rsidR="00AE2422" w:rsidRPr="009E0792" w:rsidRDefault="00AE2422" w:rsidP="009E0792">
      <w:pPr>
        <w:tabs>
          <w:tab w:val="left" w:pos="6330"/>
        </w:tabs>
        <w:contextualSpacing/>
        <w:jc w:val="center"/>
        <w:rPr>
          <w:rFonts w:asciiTheme="majorHAnsi" w:hAnsiTheme="majorHAnsi"/>
          <w:sz w:val="22"/>
          <w:szCs w:val="22"/>
        </w:rPr>
      </w:pPr>
      <w:r w:rsidRPr="009E0792">
        <w:rPr>
          <w:rFonts w:asciiTheme="majorHAnsi" w:hAnsiTheme="majorHAnsi"/>
          <w:sz w:val="22"/>
          <w:szCs w:val="22"/>
        </w:rPr>
        <w:t># # #</w:t>
      </w:r>
    </w:p>
    <w:sectPr w:rsidR="00AE2422" w:rsidRPr="009E0792" w:rsidSect="007D6851">
      <w:headerReference w:type="even" r:id="rId11"/>
      <w:headerReference w:type="default" r:id="rId12"/>
      <w:footerReference w:type="default" r:id="rId13"/>
      <w:headerReference w:type="first" r:id="rId14"/>
      <w:footerReference w:type="first" r:id="rId15"/>
      <w:pgSz w:w="12240" w:h="15840" w:code="1"/>
      <w:pgMar w:top="1296" w:right="720"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2C7D" w14:textId="77777777" w:rsidR="00473F08" w:rsidRDefault="00473F08">
      <w:r>
        <w:separator/>
      </w:r>
    </w:p>
  </w:endnote>
  <w:endnote w:type="continuationSeparator" w:id="0">
    <w:p w14:paraId="6DFB2FD7" w14:textId="77777777" w:rsidR="00473F08" w:rsidRDefault="0047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A970C" w14:textId="77777777" w:rsidR="00473F08" w:rsidRPr="00FB4AFD" w:rsidRDefault="00473F08" w:rsidP="00FB4AFD">
    <w:pPr>
      <w:tabs>
        <w:tab w:val="center" w:pos="4320"/>
        <w:tab w:val="right" w:pos="8640"/>
      </w:tabs>
      <w:rPr>
        <w:rStyle w:val="PageNumber"/>
        <w:rFonts w:ascii="Calibri" w:hAnsi="Calibri"/>
        <w:color w:val="808080"/>
        <w:sz w:val="19"/>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4C3F84" w14:textId="77777777" w:rsidR="00473F08" w:rsidRPr="008765D9" w:rsidRDefault="00473F08" w:rsidP="002F137B">
    <w:pPr>
      <w:pStyle w:val="Footer"/>
      <w:jc w:val="right"/>
      <w:rPr>
        <w:sz w:val="32"/>
        <w:szCs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19CB0" w14:textId="77777777" w:rsidR="00473F08" w:rsidRDefault="00473F08">
      <w:r>
        <w:separator/>
      </w:r>
    </w:p>
  </w:footnote>
  <w:footnote w:type="continuationSeparator" w:id="0">
    <w:p w14:paraId="7196EAA2" w14:textId="77777777" w:rsidR="00473F08" w:rsidRDefault="00473F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7CB62" w14:textId="77777777" w:rsidR="00473F08" w:rsidRDefault="00B33B5F">
    <w:pPr>
      <w:pStyle w:val="Header"/>
    </w:pPr>
    <w:r>
      <w:rPr>
        <w:noProof/>
      </w:rPr>
      <w:pict w14:anchorId="4B2456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46.65pt;height:223.3pt;rotation:315;z-index:-251654144;mso-wrap-edited:f;mso-position-horizontal:center;mso-position-horizontal-relative:margin;mso-position-vertical:center;mso-position-vertical-relative:margin" wrapcoords="21056 8480 19860 6451 19425 5871 19171 6306 18193 5001 17613 4348 17432 4566 16743 4711 16489 5001 16200 5436 15946 6378 15873 7755 15293 8408 14967 8915 15148 9712 15873 11234 15873 12684 13735 8987 13046 7900 12793 8335 11959 8335 11271 8553 10727 9132 9531 8335 9350 8335 8770 8335 8226 8987 7791 8480 7284 8190 7103 8553 7030 9857 4385 5871 4204 5943 3841 5653 3261 5436 1522 5436 1087 5508 906 5653 797 5798 797 16163 1123 16888 3189 16888 3877 16671 4457 16236 4965 15656 5363 14786 5689 13844 7284 16888 7936 16888 7973 16743 8045 15293 8045 11959 8516 12757 11271 16961 12285 17033 12938 16743 13808 16888 14097 16888 14206 16598 14242 14496 14532 14931 16200 17033 16272 16888 16743 16816 16816 16743 16816 11452 19026 15801 20150 17540 20476 17033 21128 16816 21455 16163 21201 15366 19969 12829 19969 11234 20186 9857 20947 9857 21201 9712 21273 9422 21273 8915 21056 848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E6B5DC" w14:textId="77777777" w:rsidR="00473F08" w:rsidRPr="00501FCA" w:rsidRDefault="00473F08" w:rsidP="00501FCA">
    <w:pPr>
      <w:pStyle w:val="Header"/>
      <w:ind w:right="329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40CB45" w14:textId="77777777" w:rsidR="00473F08" w:rsidRDefault="00B33B5F">
    <w:pPr>
      <w:pStyle w:val="Header"/>
    </w:pPr>
    <w:r>
      <w:rPr>
        <w:noProof/>
      </w:rPr>
      <w:pict w14:anchorId="4C27D3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6.65pt;height:223.3pt;rotation:315;z-index:-251646976;mso-wrap-edited:f;mso-position-horizontal:center;mso-position-horizontal-relative:margin;mso-position-vertical:center;mso-position-vertical-relative:margin" wrapcoords="21056 8480 19860 6451 19425 5871 19171 6306 18193 5001 17613 4348 17432 4566 16743 4711 16489 5001 16200 5436 15946 6378 15873 7755 15293 8408 14967 8915 15148 9712 15873 11234 15873 12684 13735 8987 13046 7900 12793 8335 11959 8335 11271 8553 10727 9132 9531 8335 9350 8335 8770 8335 8226 8987 7791 8480 7284 8190 7103 8553 7030 9857 4385 5871 4204 5943 3841 5653 3261 5436 1522 5436 1087 5508 906 5653 797 5798 797 16163 1123 16888 3189 16888 3877 16671 4457 16236 4965 15656 5363 14786 5689 13844 7284 16888 7936 16888 7973 16743 8045 15293 8045 11959 8516 12757 11271 16961 12285 17033 12938 16743 13808 16888 14097 16888 14206 16598 14242 14496 14532 14931 16200 17033 16272 16888 16743 16816 16816 16743 16816 11452 19026 15801 20150 17540 20476 17033 21128 16816 21455 16163 21201 15366 19969 12829 19969 11234 20186 9857 20947 9857 21201 9712 21273 9422 21273 8915 21056 8480" fillcolor="silver" stroked="f">
          <v:textpath style="font-family:&quot;Calibri&quot;;font-size:1pt" string="Draft"/>
          <w10:wrap anchorx="margin" anchory="margin"/>
        </v:shape>
      </w:pict>
    </w:r>
    <w:r w:rsidR="00473F08">
      <w:rPr>
        <w:noProof/>
      </w:rPr>
      <w:drawing>
        <wp:anchor distT="0" distB="0" distL="114300" distR="114300" simplePos="0" relativeHeight="251668480" behindDoc="0" locked="0" layoutInCell="1" allowOverlap="1" wp14:anchorId="2EDC988C" wp14:editId="5FD505BA">
          <wp:simplePos x="0" y="0"/>
          <wp:positionH relativeFrom="column">
            <wp:posOffset>4495800</wp:posOffset>
          </wp:positionH>
          <wp:positionV relativeFrom="paragraph">
            <wp:posOffset>-139065</wp:posOffset>
          </wp:positionV>
          <wp:extent cx="1447800" cy="482600"/>
          <wp:effectExtent l="0" t="0" r="0" b="0"/>
          <wp:wrapSquare wrapText="bothSides"/>
          <wp:docPr id="3" name="Picture 15" descr=":Storage:Logo and Materials:CESA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rage:Logo and Materials:CESA Logo --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82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F02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C32CD"/>
    <w:multiLevelType w:val="hybridMultilevel"/>
    <w:tmpl w:val="48F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679F9"/>
    <w:multiLevelType w:val="hybridMultilevel"/>
    <w:tmpl w:val="41862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549E8"/>
    <w:multiLevelType w:val="hybridMultilevel"/>
    <w:tmpl w:val="0C9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47376"/>
    <w:multiLevelType w:val="hybridMultilevel"/>
    <w:tmpl w:val="847AC6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4A3365D"/>
    <w:multiLevelType w:val="hybridMultilevel"/>
    <w:tmpl w:val="A7A0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20215"/>
    <w:multiLevelType w:val="hybridMultilevel"/>
    <w:tmpl w:val="125A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6522B"/>
    <w:multiLevelType w:val="hybridMultilevel"/>
    <w:tmpl w:val="0C4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1D56"/>
    <w:multiLevelType w:val="hybridMultilevel"/>
    <w:tmpl w:val="3F1092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9A9210D"/>
    <w:multiLevelType w:val="multilevel"/>
    <w:tmpl w:val="40520FCA"/>
    <w:lvl w:ilvl="0">
      <w:start w:val="1"/>
      <w:numFmt w:val="decimal"/>
      <w:pStyle w:val="Heading1"/>
      <w:lvlText w:val="%1."/>
      <w:lvlJc w:val="left"/>
      <w:pPr>
        <w:tabs>
          <w:tab w:val="num" w:pos="720"/>
        </w:tabs>
        <w:ind w:left="0" w:firstLine="0"/>
      </w:pPr>
      <w:rPr>
        <w:rFonts w:ascii="Calibri" w:hAnsi="Calibri" w:hint="default"/>
        <w:b/>
        <w:i w:val="0"/>
        <w:color w:val="auto"/>
        <w:sz w:val="22"/>
        <w:szCs w:val="22"/>
      </w:rPr>
    </w:lvl>
    <w:lvl w:ilvl="1">
      <w:start w:val="1"/>
      <w:numFmt w:val="lowerLetter"/>
      <w:pStyle w:val="Heading2"/>
      <w:lvlText w:val="(%2)"/>
      <w:lvlJc w:val="left"/>
      <w:pPr>
        <w:tabs>
          <w:tab w:val="num" w:pos="2040"/>
        </w:tabs>
        <w:ind w:left="600" w:firstLine="720"/>
      </w:pPr>
      <w:rPr>
        <w:rFonts w:ascii="Calibri" w:hAnsi="Calibri" w:hint="default"/>
        <w:b w:val="0"/>
        <w:i w:val="0"/>
        <w:sz w:val="22"/>
        <w:szCs w:val="22"/>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7CA46B0A"/>
    <w:multiLevelType w:val="hybridMultilevel"/>
    <w:tmpl w:val="4906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83324"/>
    <w:multiLevelType w:val="hybridMultilevel"/>
    <w:tmpl w:val="96B29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4"/>
  </w:num>
  <w:num w:numId="5">
    <w:abstractNumId w:val="9"/>
  </w:num>
  <w:num w:numId="6">
    <w:abstractNumId w:val="1"/>
  </w:num>
  <w:num w:numId="7">
    <w:abstractNumId w:val="5"/>
  </w:num>
  <w:num w:numId="8">
    <w:abstractNumId w:val="11"/>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492434-27BB-4C9F-8576-95D23DD374CA}"/>
    <w:docVar w:name="dgnword-eventsink" w:val="86305448"/>
  </w:docVars>
  <w:rsids>
    <w:rsidRoot w:val="001148B5"/>
    <w:rsid w:val="0000146E"/>
    <w:rsid w:val="000369BB"/>
    <w:rsid w:val="0003743D"/>
    <w:rsid w:val="00047EB1"/>
    <w:rsid w:val="000527C1"/>
    <w:rsid w:val="000671BA"/>
    <w:rsid w:val="0007423E"/>
    <w:rsid w:val="00082AE6"/>
    <w:rsid w:val="00091681"/>
    <w:rsid w:val="0009460D"/>
    <w:rsid w:val="000978E3"/>
    <w:rsid w:val="00097F15"/>
    <w:rsid w:val="000A192C"/>
    <w:rsid w:val="000A616E"/>
    <w:rsid w:val="000F1E7E"/>
    <w:rsid w:val="00107CA7"/>
    <w:rsid w:val="00107EAE"/>
    <w:rsid w:val="001148B5"/>
    <w:rsid w:val="00116274"/>
    <w:rsid w:val="00127CAA"/>
    <w:rsid w:val="00155707"/>
    <w:rsid w:val="001614BE"/>
    <w:rsid w:val="00184ACE"/>
    <w:rsid w:val="00191CC0"/>
    <w:rsid w:val="001A4408"/>
    <w:rsid w:val="001A7745"/>
    <w:rsid w:val="001C4338"/>
    <w:rsid w:val="001D3A6B"/>
    <w:rsid w:val="001E316B"/>
    <w:rsid w:val="001E4C76"/>
    <w:rsid w:val="001E6629"/>
    <w:rsid w:val="00233339"/>
    <w:rsid w:val="00236E1A"/>
    <w:rsid w:val="00236E70"/>
    <w:rsid w:val="002840AE"/>
    <w:rsid w:val="0029380F"/>
    <w:rsid w:val="002972C3"/>
    <w:rsid w:val="002B0032"/>
    <w:rsid w:val="002C6B1E"/>
    <w:rsid w:val="002D1053"/>
    <w:rsid w:val="002F137B"/>
    <w:rsid w:val="002F3159"/>
    <w:rsid w:val="002F3F75"/>
    <w:rsid w:val="003068D8"/>
    <w:rsid w:val="00320CFB"/>
    <w:rsid w:val="0035305F"/>
    <w:rsid w:val="00361AA4"/>
    <w:rsid w:val="00374DDE"/>
    <w:rsid w:val="00386EAD"/>
    <w:rsid w:val="003B2B71"/>
    <w:rsid w:val="003B7D92"/>
    <w:rsid w:val="003C3F6E"/>
    <w:rsid w:val="00403167"/>
    <w:rsid w:val="0041714E"/>
    <w:rsid w:val="00422DE2"/>
    <w:rsid w:val="00424441"/>
    <w:rsid w:val="00444961"/>
    <w:rsid w:val="00455FF7"/>
    <w:rsid w:val="00457B45"/>
    <w:rsid w:val="00473F08"/>
    <w:rsid w:val="00484F92"/>
    <w:rsid w:val="004A000B"/>
    <w:rsid w:val="004A3694"/>
    <w:rsid w:val="004B3DCA"/>
    <w:rsid w:val="00500A82"/>
    <w:rsid w:val="00501FCA"/>
    <w:rsid w:val="00504E2B"/>
    <w:rsid w:val="005060E4"/>
    <w:rsid w:val="00507571"/>
    <w:rsid w:val="0051055B"/>
    <w:rsid w:val="005147BE"/>
    <w:rsid w:val="00557DF0"/>
    <w:rsid w:val="005647EA"/>
    <w:rsid w:val="00582993"/>
    <w:rsid w:val="00585FFA"/>
    <w:rsid w:val="005A32E8"/>
    <w:rsid w:val="005A7886"/>
    <w:rsid w:val="005B52C2"/>
    <w:rsid w:val="005E3E12"/>
    <w:rsid w:val="005E5E6A"/>
    <w:rsid w:val="00603C68"/>
    <w:rsid w:val="006215C1"/>
    <w:rsid w:val="00622EC5"/>
    <w:rsid w:val="00630687"/>
    <w:rsid w:val="00631091"/>
    <w:rsid w:val="00633734"/>
    <w:rsid w:val="00650FEF"/>
    <w:rsid w:val="00695DB3"/>
    <w:rsid w:val="00695FC2"/>
    <w:rsid w:val="00696F9C"/>
    <w:rsid w:val="006E2DA7"/>
    <w:rsid w:val="006E53C1"/>
    <w:rsid w:val="006F68B9"/>
    <w:rsid w:val="0072050D"/>
    <w:rsid w:val="00723CB7"/>
    <w:rsid w:val="0075345F"/>
    <w:rsid w:val="007723A9"/>
    <w:rsid w:val="00772B69"/>
    <w:rsid w:val="007929D9"/>
    <w:rsid w:val="00794B46"/>
    <w:rsid w:val="007B7154"/>
    <w:rsid w:val="007C1593"/>
    <w:rsid w:val="007D26DA"/>
    <w:rsid w:val="007D6851"/>
    <w:rsid w:val="00804696"/>
    <w:rsid w:val="008064B1"/>
    <w:rsid w:val="00836E8F"/>
    <w:rsid w:val="00886F66"/>
    <w:rsid w:val="008A1000"/>
    <w:rsid w:val="008C2CC4"/>
    <w:rsid w:val="008C5774"/>
    <w:rsid w:val="008D2C3D"/>
    <w:rsid w:val="008D41FF"/>
    <w:rsid w:val="008D757C"/>
    <w:rsid w:val="00903908"/>
    <w:rsid w:val="009262B0"/>
    <w:rsid w:val="009330B0"/>
    <w:rsid w:val="0094236A"/>
    <w:rsid w:val="00947226"/>
    <w:rsid w:val="009A7A83"/>
    <w:rsid w:val="009E0792"/>
    <w:rsid w:val="009E3270"/>
    <w:rsid w:val="009F2B63"/>
    <w:rsid w:val="00A07EC7"/>
    <w:rsid w:val="00A176C4"/>
    <w:rsid w:val="00A2378E"/>
    <w:rsid w:val="00A65622"/>
    <w:rsid w:val="00A75700"/>
    <w:rsid w:val="00A91DAE"/>
    <w:rsid w:val="00AA0FEF"/>
    <w:rsid w:val="00AB7E39"/>
    <w:rsid w:val="00AC0B1C"/>
    <w:rsid w:val="00AC6525"/>
    <w:rsid w:val="00AD1969"/>
    <w:rsid w:val="00AE21AE"/>
    <w:rsid w:val="00AE2422"/>
    <w:rsid w:val="00B02E21"/>
    <w:rsid w:val="00B031F5"/>
    <w:rsid w:val="00B162D9"/>
    <w:rsid w:val="00B20FA4"/>
    <w:rsid w:val="00B33B5F"/>
    <w:rsid w:val="00B40FA2"/>
    <w:rsid w:val="00B57D8D"/>
    <w:rsid w:val="00B64457"/>
    <w:rsid w:val="00B719F9"/>
    <w:rsid w:val="00B736D4"/>
    <w:rsid w:val="00B7786C"/>
    <w:rsid w:val="00BB01D9"/>
    <w:rsid w:val="00BB615B"/>
    <w:rsid w:val="00BB6752"/>
    <w:rsid w:val="00BE005A"/>
    <w:rsid w:val="00BE297B"/>
    <w:rsid w:val="00BE3535"/>
    <w:rsid w:val="00BE5271"/>
    <w:rsid w:val="00BF27FA"/>
    <w:rsid w:val="00C0302B"/>
    <w:rsid w:val="00C10E93"/>
    <w:rsid w:val="00C132E3"/>
    <w:rsid w:val="00C3745C"/>
    <w:rsid w:val="00C46B43"/>
    <w:rsid w:val="00C46F96"/>
    <w:rsid w:val="00C6421D"/>
    <w:rsid w:val="00C70653"/>
    <w:rsid w:val="00C763C8"/>
    <w:rsid w:val="00C80091"/>
    <w:rsid w:val="00C966F8"/>
    <w:rsid w:val="00CA1949"/>
    <w:rsid w:val="00CA4215"/>
    <w:rsid w:val="00CE65E3"/>
    <w:rsid w:val="00CF53C3"/>
    <w:rsid w:val="00CF7309"/>
    <w:rsid w:val="00CF7E81"/>
    <w:rsid w:val="00D44C4E"/>
    <w:rsid w:val="00D7252D"/>
    <w:rsid w:val="00D86292"/>
    <w:rsid w:val="00DC03B0"/>
    <w:rsid w:val="00DC7448"/>
    <w:rsid w:val="00E01FED"/>
    <w:rsid w:val="00E13331"/>
    <w:rsid w:val="00E1352C"/>
    <w:rsid w:val="00E31995"/>
    <w:rsid w:val="00E35CA7"/>
    <w:rsid w:val="00E6269E"/>
    <w:rsid w:val="00E929C5"/>
    <w:rsid w:val="00EA2652"/>
    <w:rsid w:val="00EC102D"/>
    <w:rsid w:val="00ED0883"/>
    <w:rsid w:val="00ED520B"/>
    <w:rsid w:val="00F04529"/>
    <w:rsid w:val="00F05FC3"/>
    <w:rsid w:val="00F3475C"/>
    <w:rsid w:val="00F47D5D"/>
    <w:rsid w:val="00F605B3"/>
    <w:rsid w:val="00F6378D"/>
    <w:rsid w:val="00F63BF6"/>
    <w:rsid w:val="00F96BCC"/>
    <w:rsid w:val="00FA1FDD"/>
    <w:rsid w:val="00FA25AF"/>
    <w:rsid w:val="00FA44B8"/>
    <w:rsid w:val="00FB4A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774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HTML Cite" w:uiPriority="99"/>
    <w:lsdException w:name="No Lis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BE4"/>
    <w:rPr>
      <w:sz w:val="24"/>
      <w:szCs w:val="24"/>
    </w:rPr>
  </w:style>
  <w:style w:type="paragraph" w:styleId="Heading1">
    <w:name w:val="heading 1"/>
    <w:basedOn w:val="Normal"/>
    <w:next w:val="Normal"/>
    <w:link w:val="Heading1Char"/>
    <w:qFormat/>
    <w:rsid w:val="009E4BE4"/>
    <w:pPr>
      <w:keepNext/>
      <w:numPr>
        <w:numId w:val="5"/>
      </w:numPr>
      <w:spacing w:after="240"/>
      <w:jc w:val="both"/>
      <w:outlineLvl w:val="0"/>
    </w:pPr>
    <w:rPr>
      <w:rFonts w:cs="Arial"/>
      <w:b/>
      <w:bCs/>
      <w:kern w:val="32"/>
      <w:szCs w:val="32"/>
    </w:rPr>
  </w:style>
  <w:style w:type="paragraph" w:styleId="Heading2">
    <w:name w:val="heading 2"/>
    <w:basedOn w:val="Normal"/>
    <w:next w:val="Normal"/>
    <w:link w:val="Heading2Char"/>
    <w:qFormat/>
    <w:rsid w:val="009E4BE4"/>
    <w:pPr>
      <w:widowControl w:val="0"/>
      <w:numPr>
        <w:ilvl w:val="1"/>
        <w:numId w:val="5"/>
      </w:numPr>
      <w:spacing w:after="240"/>
      <w:jc w:val="both"/>
      <w:outlineLvl w:val="1"/>
    </w:pPr>
    <w:rPr>
      <w:rFonts w:ascii="Arial" w:hAnsi="Arial" w:cs="Arial"/>
      <w:bCs/>
      <w:iCs/>
      <w:kern w:val="24"/>
      <w:szCs w:val="28"/>
    </w:rPr>
  </w:style>
  <w:style w:type="paragraph" w:styleId="Heading3">
    <w:name w:val="heading 3"/>
    <w:basedOn w:val="Normal"/>
    <w:next w:val="Normal"/>
    <w:qFormat/>
    <w:rsid w:val="009E4BE4"/>
    <w:pPr>
      <w:keepNext/>
      <w:numPr>
        <w:ilvl w:val="2"/>
        <w:numId w:val="5"/>
      </w:numPr>
      <w:spacing w:before="240" w:after="60"/>
      <w:jc w:val="both"/>
      <w:outlineLvl w:val="2"/>
    </w:pPr>
    <w:rPr>
      <w:rFonts w:cs="Arial"/>
      <w:b/>
      <w:bCs/>
      <w:kern w:val="24"/>
      <w:sz w:val="26"/>
      <w:szCs w:val="26"/>
    </w:rPr>
  </w:style>
  <w:style w:type="paragraph" w:styleId="Heading4">
    <w:name w:val="heading 4"/>
    <w:basedOn w:val="Normal"/>
    <w:next w:val="Normal"/>
    <w:qFormat/>
    <w:rsid w:val="009E4BE4"/>
    <w:pPr>
      <w:keepNext/>
      <w:numPr>
        <w:ilvl w:val="3"/>
        <w:numId w:val="5"/>
      </w:numPr>
      <w:spacing w:before="240" w:after="60"/>
      <w:jc w:val="both"/>
      <w:outlineLvl w:val="3"/>
    </w:pPr>
    <w:rPr>
      <w:b/>
      <w:bCs/>
      <w:kern w:val="24"/>
      <w:sz w:val="28"/>
      <w:szCs w:val="28"/>
    </w:rPr>
  </w:style>
  <w:style w:type="paragraph" w:styleId="Heading5">
    <w:name w:val="heading 5"/>
    <w:basedOn w:val="Normal"/>
    <w:next w:val="Normal"/>
    <w:qFormat/>
    <w:rsid w:val="009E4BE4"/>
    <w:pPr>
      <w:numPr>
        <w:ilvl w:val="4"/>
        <w:numId w:val="5"/>
      </w:numPr>
      <w:spacing w:before="240" w:after="60"/>
      <w:jc w:val="both"/>
      <w:outlineLvl w:val="4"/>
    </w:pPr>
    <w:rPr>
      <w:b/>
      <w:bCs/>
      <w:i/>
      <w:iCs/>
      <w:kern w:val="24"/>
      <w:sz w:val="26"/>
      <w:szCs w:val="26"/>
    </w:rPr>
  </w:style>
  <w:style w:type="paragraph" w:styleId="Heading6">
    <w:name w:val="heading 6"/>
    <w:basedOn w:val="Normal"/>
    <w:next w:val="Normal"/>
    <w:qFormat/>
    <w:rsid w:val="009E4BE4"/>
    <w:pPr>
      <w:numPr>
        <w:ilvl w:val="5"/>
        <w:numId w:val="5"/>
      </w:numPr>
      <w:spacing w:before="240" w:after="60"/>
      <w:jc w:val="both"/>
      <w:outlineLvl w:val="5"/>
    </w:pPr>
    <w:rPr>
      <w:b/>
      <w:bCs/>
      <w:kern w:val="24"/>
      <w:sz w:val="22"/>
      <w:szCs w:val="22"/>
    </w:rPr>
  </w:style>
  <w:style w:type="paragraph" w:styleId="Heading7">
    <w:name w:val="heading 7"/>
    <w:basedOn w:val="Normal"/>
    <w:next w:val="Normal"/>
    <w:qFormat/>
    <w:rsid w:val="009E4BE4"/>
    <w:pPr>
      <w:numPr>
        <w:ilvl w:val="6"/>
        <w:numId w:val="5"/>
      </w:numPr>
      <w:spacing w:before="240" w:after="60"/>
      <w:jc w:val="both"/>
      <w:outlineLvl w:val="6"/>
    </w:pPr>
    <w:rPr>
      <w:kern w:val="24"/>
    </w:rPr>
  </w:style>
  <w:style w:type="paragraph" w:styleId="Heading8">
    <w:name w:val="heading 8"/>
    <w:basedOn w:val="Normal"/>
    <w:next w:val="Normal"/>
    <w:qFormat/>
    <w:rsid w:val="009E4BE4"/>
    <w:pPr>
      <w:numPr>
        <w:ilvl w:val="7"/>
        <w:numId w:val="5"/>
      </w:numPr>
      <w:spacing w:before="240" w:after="60"/>
      <w:jc w:val="both"/>
      <w:outlineLvl w:val="7"/>
    </w:pPr>
    <w:rPr>
      <w:i/>
      <w:iCs/>
      <w:kern w:val="24"/>
    </w:rPr>
  </w:style>
  <w:style w:type="paragraph" w:styleId="Heading9">
    <w:name w:val="heading 9"/>
    <w:basedOn w:val="Normal"/>
    <w:next w:val="Normal"/>
    <w:qFormat/>
    <w:rsid w:val="009E4BE4"/>
    <w:pPr>
      <w:numPr>
        <w:ilvl w:val="8"/>
        <w:numId w:val="5"/>
      </w:numPr>
      <w:spacing w:before="240" w:after="60"/>
      <w:jc w:val="both"/>
      <w:outlineLvl w:val="8"/>
    </w:pPr>
    <w:rPr>
      <w:rFonts w:cs="Arial"/>
      <w:kern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795A"/>
    <w:pPr>
      <w:tabs>
        <w:tab w:val="center" w:pos="4320"/>
        <w:tab w:val="right" w:pos="8640"/>
      </w:tabs>
    </w:pPr>
  </w:style>
  <w:style w:type="paragraph" w:styleId="Footer">
    <w:name w:val="footer"/>
    <w:basedOn w:val="Normal"/>
    <w:link w:val="FooterChar"/>
    <w:rsid w:val="0068795A"/>
    <w:pPr>
      <w:tabs>
        <w:tab w:val="center" w:pos="4320"/>
        <w:tab w:val="right" w:pos="8640"/>
      </w:tabs>
    </w:pPr>
  </w:style>
  <w:style w:type="character" w:styleId="PageNumber">
    <w:name w:val="page number"/>
    <w:basedOn w:val="DefaultParagraphFont"/>
    <w:rsid w:val="00E05085"/>
  </w:style>
  <w:style w:type="paragraph" w:customStyle="1" w:styleId="ColorfulList-Accent11">
    <w:name w:val="Colorful List - Accent 11"/>
    <w:basedOn w:val="Normal"/>
    <w:uiPriority w:val="34"/>
    <w:qFormat/>
    <w:rsid w:val="00E80552"/>
    <w:pPr>
      <w:ind w:left="720"/>
      <w:contextualSpacing/>
    </w:pPr>
    <w:rPr>
      <w:rFonts w:ascii="Cambria" w:eastAsia="Cambria" w:hAnsi="Cambria"/>
    </w:rPr>
  </w:style>
  <w:style w:type="character" w:styleId="Hyperlink">
    <w:name w:val="Hyperlink"/>
    <w:rsid w:val="00A46560"/>
    <w:rPr>
      <w:color w:val="0000FF"/>
      <w:u w:val="single"/>
    </w:rPr>
  </w:style>
  <w:style w:type="paragraph" w:styleId="BalloonText">
    <w:name w:val="Balloon Text"/>
    <w:basedOn w:val="Normal"/>
    <w:semiHidden/>
    <w:rsid w:val="00E64DE2"/>
    <w:rPr>
      <w:rFonts w:ascii="Tahoma" w:hAnsi="Tahoma" w:cs="Tahoma"/>
      <w:sz w:val="16"/>
      <w:szCs w:val="16"/>
    </w:rPr>
  </w:style>
  <w:style w:type="character" w:customStyle="1" w:styleId="Heading1Char">
    <w:name w:val="Heading 1 Char"/>
    <w:link w:val="Heading1"/>
    <w:rsid w:val="009E4BE4"/>
    <w:rPr>
      <w:rFonts w:cs="Arial"/>
      <w:b/>
      <w:bCs/>
      <w:kern w:val="32"/>
      <w:sz w:val="24"/>
      <w:szCs w:val="32"/>
      <w:lang w:val="en-US" w:eastAsia="en-US" w:bidi="ar-SA"/>
    </w:rPr>
  </w:style>
  <w:style w:type="character" w:customStyle="1" w:styleId="Heading2Char">
    <w:name w:val="Heading 2 Char"/>
    <w:link w:val="Heading2"/>
    <w:rsid w:val="009E4BE4"/>
    <w:rPr>
      <w:rFonts w:ascii="Arial" w:hAnsi="Arial" w:cs="Arial"/>
      <w:bCs/>
      <w:iCs/>
      <w:kern w:val="24"/>
      <w:sz w:val="24"/>
      <w:szCs w:val="28"/>
      <w:lang w:val="en-US" w:eastAsia="en-US" w:bidi="ar-SA"/>
    </w:rPr>
  </w:style>
  <w:style w:type="paragraph" w:styleId="BodyText">
    <w:name w:val="Body Text"/>
    <w:aliases w:val="bt"/>
    <w:basedOn w:val="Normal"/>
    <w:link w:val="BodyTextChar"/>
    <w:rsid w:val="009E4BE4"/>
    <w:pPr>
      <w:spacing w:after="240"/>
      <w:ind w:firstLine="720"/>
      <w:jc w:val="both"/>
    </w:pPr>
    <w:rPr>
      <w:rFonts w:ascii="Arial" w:hAnsi="Arial"/>
      <w:kern w:val="24"/>
      <w:szCs w:val="20"/>
    </w:rPr>
  </w:style>
  <w:style w:type="character" w:customStyle="1" w:styleId="BodyTextChar">
    <w:name w:val="Body Text Char"/>
    <w:aliases w:val="bt Char"/>
    <w:link w:val="BodyText"/>
    <w:rsid w:val="009E4BE4"/>
    <w:rPr>
      <w:rFonts w:ascii="Arial" w:hAnsi="Arial"/>
      <w:kern w:val="24"/>
      <w:sz w:val="24"/>
      <w:lang w:val="en-US" w:eastAsia="en-US" w:bidi="ar-SA"/>
    </w:rPr>
  </w:style>
  <w:style w:type="character" w:styleId="Emphasis">
    <w:name w:val="Emphasis"/>
    <w:uiPriority w:val="20"/>
    <w:qFormat/>
    <w:rsid w:val="00CB18C5"/>
    <w:rPr>
      <w:i/>
    </w:rPr>
  </w:style>
  <w:style w:type="character" w:styleId="HTMLCite">
    <w:name w:val="HTML Cite"/>
    <w:uiPriority w:val="99"/>
    <w:rsid w:val="00CB18C5"/>
    <w:rPr>
      <w:i/>
    </w:rPr>
  </w:style>
  <w:style w:type="character" w:styleId="FollowedHyperlink">
    <w:name w:val="FollowedHyperlink"/>
    <w:rsid w:val="00CB18C5"/>
    <w:rPr>
      <w:color w:val="800080"/>
      <w:u w:val="single"/>
    </w:rPr>
  </w:style>
  <w:style w:type="character" w:customStyle="1" w:styleId="FooterChar">
    <w:name w:val="Footer Char"/>
    <w:link w:val="Footer"/>
    <w:rsid w:val="00231EEC"/>
    <w:rPr>
      <w:sz w:val="24"/>
      <w:szCs w:val="24"/>
    </w:rPr>
  </w:style>
  <w:style w:type="character" w:styleId="CommentReference">
    <w:name w:val="annotation reference"/>
    <w:basedOn w:val="DefaultParagraphFont"/>
    <w:rsid w:val="008D41FF"/>
    <w:rPr>
      <w:sz w:val="18"/>
      <w:szCs w:val="18"/>
    </w:rPr>
  </w:style>
  <w:style w:type="paragraph" w:styleId="CommentText">
    <w:name w:val="annotation text"/>
    <w:basedOn w:val="Normal"/>
    <w:link w:val="CommentTextChar"/>
    <w:rsid w:val="008D41FF"/>
  </w:style>
  <w:style w:type="character" w:customStyle="1" w:styleId="CommentTextChar">
    <w:name w:val="Comment Text Char"/>
    <w:basedOn w:val="DefaultParagraphFont"/>
    <w:link w:val="CommentText"/>
    <w:rsid w:val="008D41FF"/>
    <w:rPr>
      <w:sz w:val="24"/>
      <w:szCs w:val="24"/>
    </w:rPr>
  </w:style>
  <w:style w:type="paragraph" w:styleId="CommentSubject">
    <w:name w:val="annotation subject"/>
    <w:basedOn w:val="CommentText"/>
    <w:next w:val="CommentText"/>
    <w:link w:val="CommentSubjectChar"/>
    <w:rsid w:val="008D41FF"/>
    <w:rPr>
      <w:b/>
      <w:bCs/>
      <w:sz w:val="20"/>
      <w:szCs w:val="20"/>
    </w:rPr>
  </w:style>
  <w:style w:type="character" w:customStyle="1" w:styleId="CommentSubjectChar">
    <w:name w:val="Comment Subject Char"/>
    <w:basedOn w:val="CommentTextChar"/>
    <w:link w:val="CommentSubject"/>
    <w:rsid w:val="008D41FF"/>
    <w:rPr>
      <w:b/>
      <w:bCs/>
      <w:sz w:val="24"/>
      <w:szCs w:val="24"/>
    </w:rPr>
  </w:style>
  <w:style w:type="paragraph" w:styleId="Revision">
    <w:name w:val="Revision"/>
    <w:hidden/>
    <w:rsid w:val="00BE005A"/>
    <w:rPr>
      <w:sz w:val="24"/>
      <w:szCs w:val="24"/>
    </w:rPr>
  </w:style>
  <w:style w:type="paragraph" w:styleId="PlainText">
    <w:name w:val="Plain Text"/>
    <w:basedOn w:val="Normal"/>
    <w:link w:val="PlainTextChar"/>
    <w:uiPriority w:val="99"/>
    <w:unhideWhenUsed/>
    <w:rsid w:val="005E3E1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E3E12"/>
    <w:rPr>
      <w:rFonts w:ascii="Calibri" w:eastAsiaTheme="minorHAnsi" w:hAnsi="Calibri" w:cs="Calibri"/>
      <w:sz w:val="22"/>
      <w:szCs w:val="22"/>
    </w:rPr>
  </w:style>
  <w:style w:type="paragraph" w:styleId="ListParagraph">
    <w:name w:val="List Paragraph"/>
    <w:basedOn w:val="Normal"/>
    <w:rsid w:val="00CF53C3"/>
    <w:pPr>
      <w:ind w:left="720"/>
      <w:contextualSpacing/>
    </w:pPr>
  </w:style>
  <w:style w:type="paragraph" w:styleId="FootnoteText">
    <w:name w:val="footnote text"/>
    <w:basedOn w:val="Normal"/>
    <w:link w:val="FootnoteTextChar"/>
    <w:rsid w:val="00886F66"/>
  </w:style>
  <w:style w:type="character" w:customStyle="1" w:styleId="FootnoteTextChar">
    <w:name w:val="Footnote Text Char"/>
    <w:basedOn w:val="DefaultParagraphFont"/>
    <w:link w:val="FootnoteText"/>
    <w:rsid w:val="00886F66"/>
    <w:rPr>
      <w:sz w:val="24"/>
      <w:szCs w:val="24"/>
    </w:rPr>
  </w:style>
  <w:style w:type="character" w:styleId="FootnoteReference">
    <w:name w:val="footnote reference"/>
    <w:basedOn w:val="DefaultParagraphFont"/>
    <w:rsid w:val="00886F66"/>
    <w:rPr>
      <w:vertAlign w:val="superscript"/>
    </w:rPr>
  </w:style>
  <w:style w:type="character" w:styleId="Strong">
    <w:name w:val="Strong"/>
    <w:basedOn w:val="DefaultParagraphFont"/>
    <w:qFormat/>
    <w:rsid w:val="00886F6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HTML Cite" w:uiPriority="99"/>
    <w:lsdException w:name="No List"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BE4"/>
    <w:rPr>
      <w:sz w:val="24"/>
      <w:szCs w:val="24"/>
    </w:rPr>
  </w:style>
  <w:style w:type="paragraph" w:styleId="Heading1">
    <w:name w:val="heading 1"/>
    <w:basedOn w:val="Normal"/>
    <w:next w:val="Normal"/>
    <w:link w:val="Heading1Char"/>
    <w:qFormat/>
    <w:rsid w:val="009E4BE4"/>
    <w:pPr>
      <w:keepNext/>
      <w:numPr>
        <w:numId w:val="5"/>
      </w:numPr>
      <w:spacing w:after="240"/>
      <w:jc w:val="both"/>
      <w:outlineLvl w:val="0"/>
    </w:pPr>
    <w:rPr>
      <w:rFonts w:cs="Arial"/>
      <w:b/>
      <w:bCs/>
      <w:kern w:val="32"/>
      <w:szCs w:val="32"/>
    </w:rPr>
  </w:style>
  <w:style w:type="paragraph" w:styleId="Heading2">
    <w:name w:val="heading 2"/>
    <w:basedOn w:val="Normal"/>
    <w:next w:val="Normal"/>
    <w:link w:val="Heading2Char"/>
    <w:qFormat/>
    <w:rsid w:val="009E4BE4"/>
    <w:pPr>
      <w:widowControl w:val="0"/>
      <w:numPr>
        <w:ilvl w:val="1"/>
        <w:numId w:val="5"/>
      </w:numPr>
      <w:spacing w:after="240"/>
      <w:jc w:val="both"/>
      <w:outlineLvl w:val="1"/>
    </w:pPr>
    <w:rPr>
      <w:rFonts w:ascii="Arial" w:hAnsi="Arial" w:cs="Arial"/>
      <w:bCs/>
      <w:iCs/>
      <w:kern w:val="24"/>
      <w:szCs w:val="28"/>
    </w:rPr>
  </w:style>
  <w:style w:type="paragraph" w:styleId="Heading3">
    <w:name w:val="heading 3"/>
    <w:basedOn w:val="Normal"/>
    <w:next w:val="Normal"/>
    <w:qFormat/>
    <w:rsid w:val="009E4BE4"/>
    <w:pPr>
      <w:keepNext/>
      <w:numPr>
        <w:ilvl w:val="2"/>
        <w:numId w:val="5"/>
      </w:numPr>
      <w:spacing w:before="240" w:after="60"/>
      <w:jc w:val="both"/>
      <w:outlineLvl w:val="2"/>
    </w:pPr>
    <w:rPr>
      <w:rFonts w:cs="Arial"/>
      <w:b/>
      <w:bCs/>
      <w:kern w:val="24"/>
      <w:sz w:val="26"/>
      <w:szCs w:val="26"/>
    </w:rPr>
  </w:style>
  <w:style w:type="paragraph" w:styleId="Heading4">
    <w:name w:val="heading 4"/>
    <w:basedOn w:val="Normal"/>
    <w:next w:val="Normal"/>
    <w:qFormat/>
    <w:rsid w:val="009E4BE4"/>
    <w:pPr>
      <w:keepNext/>
      <w:numPr>
        <w:ilvl w:val="3"/>
        <w:numId w:val="5"/>
      </w:numPr>
      <w:spacing w:before="240" w:after="60"/>
      <w:jc w:val="both"/>
      <w:outlineLvl w:val="3"/>
    </w:pPr>
    <w:rPr>
      <w:b/>
      <w:bCs/>
      <w:kern w:val="24"/>
      <w:sz w:val="28"/>
      <w:szCs w:val="28"/>
    </w:rPr>
  </w:style>
  <w:style w:type="paragraph" w:styleId="Heading5">
    <w:name w:val="heading 5"/>
    <w:basedOn w:val="Normal"/>
    <w:next w:val="Normal"/>
    <w:qFormat/>
    <w:rsid w:val="009E4BE4"/>
    <w:pPr>
      <w:numPr>
        <w:ilvl w:val="4"/>
        <w:numId w:val="5"/>
      </w:numPr>
      <w:spacing w:before="240" w:after="60"/>
      <w:jc w:val="both"/>
      <w:outlineLvl w:val="4"/>
    </w:pPr>
    <w:rPr>
      <w:b/>
      <w:bCs/>
      <w:i/>
      <w:iCs/>
      <w:kern w:val="24"/>
      <w:sz w:val="26"/>
      <w:szCs w:val="26"/>
    </w:rPr>
  </w:style>
  <w:style w:type="paragraph" w:styleId="Heading6">
    <w:name w:val="heading 6"/>
    <w:basedOn w:val="Normal"/>
    <w:next w:val="Normal"/>
    <w:qFormat/>
    <w:rsid w:val="009E4BE4"/>
    <w:pPr>
      <w:numPr>
        <w:ilvl w:val="5"/>
        <w:numId w:val="5"/>
      </w:numPr>
      <w:spacing w:before="240" w:after="60"/>
      <w:jc w:val="both"/>
      <w:outlineLvl w:val="5"/>
    </w:pPr>
    <w:rPr>
      <w:b/>
      <w:bCs/>
      <w:kern w:val="24"/>
      <w:sz w:val="22"/>
      <w:szCs w:val="22"/>
    </w:rPr>
  </w:style>
  <w:style w:type="paragraph" w:styleId="Heading7">
    <w:name w:val="heading 7"/>
    <w:basedOn w:val="Normal"/>
    <w:next w:val="Normal"/>
    <w:qFormat/>
    <w:rsid w:val="009E4BE4"/>
    <w:pPr>
      <w:numPr>
        <w:ilvl w:val="6"/>
        <w:numId w:val="5"/>
      </w:numPr>
      <w:spacing w:before="240" w:after="60"/>
      <w:jc w:val="both"/>
      <w:outlineLvl w:val="6"/>
    </w:pPr>
    <w:rPr>
      <w:kern w:val="24"/>
    </w:rPr>
  </w:style>
  <w:style w:type="paragraph" w:styleId="Heading8">
    <w:name w:val="heading 8"/>
    <w:basedOn w:val="Normal"/>
    <w:next w:val="Normal"/>
    <w:qFormat/>
    <w:rsid w:val="009E4BE4"/>
    <w:pPr>
      <w:numPr>
        <w:ilvl w:val="7"/>
        <w:numId w:val="5"/>
      </w:numPr>
      <w:spacing w:before="240" w:after="60"/>
      <w:jc w:val="both"/>
      <w:outlineLvl w:val="7"/>
    </w:pPr>
    <w:rPr>
      <w:i/>
      <w:iCs/>
      <w:kern w:val="24"/>
    </w:rPr>
  </w:style>
  <w:style w:type="paragraph" w:styleId="Heading9">
    <w:name w:val="heading 9"/>
    <w:basedOn w:val="Normal"/>
    <w:next w:val="Normal"/>
    <w:qFormat/>
    <w:rsid w:val="009E4BE4"/>
    <w:pPr>
      <w:numPr>
        <w:ilvl w:val="8"/>
        <w:numId w:val="5"/>
      </w:numPr>
      <w:spacing w:before="240" w:after="60"/>
      <w:jc w:val="both"/>
      <w:outlineLvl w:val="8"/>
    </w:pPr>
    <w:rPr>
      <w:rFonts w:cs="Arial"/>
      <w:kern w:val="2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795A"/>
    <w:pPr>
      <w:tabs>
        <w:tab w:val="center" w:pos="4320"/>
        <w:tab w:val="right" w:pos="8640"/>
      </w:tabs>
    </w:pPr>
  </w:style>
  <w:style w:type="paragraph" w:styleId="Footer">
    <w:name w:val="footer"/>
    <w:basedOn w:val="Normal"/>
    <w:link w:val="FooterChar"/>
    <w:rsid w:val="0068795A"/>
    <w:pPr>
      <w:tabs>
        <w:tab w:val="center" w:pos="4320"/>
        <w:tab w:val="right" w:pos="8640"/>
      </w:tabs>
    </w:pPr>
  </w:style>
  <w:style w:type="character" w:styleId="PageNumber">
    <w:name w:val="page number"/>
    <w:basedOn w:val="DefaultParagraphFont"/>
    <w:rsid w:val="00E05085"/>
  </w:style>
  <w:style w:type="paragraph" w:customStyle="1" w:styleId="ColorfulList-Accent11">
    <w:name w:val="Colorful List - Accent 11"/>
    <w:basedOn w:val="Normal"/>
    <w:uiPriority w:val="34"/>
    <w:qFormat/>
    <w:rsid w:val="00E80552"/>
    <w:pPr>
      <w:ind w:left="720"/>
      <w:contextualSpacing/>
    </w:pPr>
    <w:rPr>
      <w:rFonts w:ascii="Cambria" w:eastAsia="Cambria" w:hAnsi="Cambria"/>
    </w:rPr>
  </w:style>
  <w:style w:type="character" w:styleId="Hyperlink">
    <w:name w:val="Hyperlink"/>
    <w:rsid w:val="00A46560"/>
    <w:rPr>
      <w:color w:val="0000FF"/>
      <w:u w:val="single"/>
    </w:rPr>
  </w:style>
  <w:style w:type="paragraph" w:styleId="BalloonText">
    <w:name w:val="Balloon Text"/>
    <w:basedOn w:val="Normal"/>
    <w:semiHidden/>
    <w:rsid w:val="00E64DE2"/>
    <w:rPr>
      <w:rFonts w:ascii="Tahoma" w:hAnsi="Tahoma" w:cs="Tahoma"/>
      <w:sz w:val="16"/>
      <w:szCs w:val="16"/>
    </w:rPr>
  </w:style>
  <w:style w:type="character" w:customStyle="1" w:styleId="Heading1Char">
    <w:name w:val="Heading 1 Char"/>
    <w:link w:val="Heading1"/>
    <w:rsid w:val="009E4BE4"/>
    <w:rPr>
      <w:rFonts w:cs="Arial"/>
      <w:b/>
      <w:bCs/>
      <w:kern w:val="32"/>
      <w:sz w:val="24"/>
      <w:szCs w:val="32"/>
      <w:lang w:val="en-US" w:eastAsia="en-US" w:bidi="ar-SA"/>
    </w:rPr>
  </w:style>
  <w:style w:type="character" w:customStyle="1" w:styleId="Heading2Char">
    <w:name w:val="Heading 2 Char"/>
    <w:link w:val="Heading2"/>
    <w:rsid w:val="009E4BE4"/>
    <w:rPr>
      <w:rFonts w:ascii="Arial" w:hAnsi="Arial" w:cs="Arial"/>
      <w:bCs/>
      <w:iCs/>
      <w:kern w:val="24"/>
      <w:sz w:val="24"/>
      <w:szCs w:val="28"/>
      <w:lang w:val="en-US" w:eastAsia="en-US" w:bidi="ar-SA"/>
    </w:rPr>
  </w:style>
  <w:style w:type="paragraph" w:styleId="BodyText">
    <w:name w:val="Body Text"/>
    <w:aliases w:val="bt"/>
    <w:basedOn w:val="Normal"/>
    <w:link w:val="BodyTextChar"/>
    <w:rsid w:val="009E4BE4"/>
    <w:pPr>
      <w:spacing w:after="240"/>
      <w:ind w:firstLine="720"/>
      <w:jc w:val="both"/>
    </w:pPr>
    <w:rPr>
      <w:rFonts w:ascii="Arial" w:hAnsi="Arial"/>
      <w:kern w:val="24"/>
      <w:szCs w:val="20"/>
    </w:rPr>
  </w:style>
  <w:style w:type="character" w:customStyle="1" w:styleId="BodyTextChar">
    <w:name w:val="Body Text Char"/>
    <w:aliases w:val="bt Char"/>
    <w:link w:val="BodyText"/>
    <w:rsid w:val="009E4BE4"/>
    <w:rPr>
      <w:rFonts w:ascii="Arial" w:hAnsi="Arial"/>
      <w:kern w:val="24"/>
      <w:sz w:val="24"/>
      <w:lang w:val="en-US" w:eastAsia="en-US" w:bidi="ar-SA"/>
    </w:rPr>
  </w:style>
  <w:style w:type="character" w:styleId="Emphasis">
    <w:name w:val="Emphasis"/>
    <w:uiPriority w:val="20"/>
    <w:qFormat/>
    <w:rsid w:val="00CB18C5"/>
    <w:rPr>
      <w:i/>
    </w:rPr>
  </w:style>
  <w:style w:type="character" w:styleId="HTMLCite">
    <w:name w:val="HTML Cite"/>
    <w:uiPriority w:val="99"/>
    <w:rsid w:val="00CB18C5"/>
    <w:rPr>
      <w:i/>
    </w:rPr>
  </w:style>
  <w:style w:type="character" w:styleId="FollowedHyperlink">
    <w:name w:val="FollowedHyperlink"/>
    <w:rsid w:val="00CB18C5"/>
    <w:rPr>
      <w:color w:val="800080"/>
      <w:u w:val="single"/>
    </w:rPr>
  </w:style>
  <w:style w:type="character" w:customStyle="1" w:styleId="FooterChar">
    <w:name w:val="Footer Char"/>
    <w:link w:val="Footer"/>
    <w:rsid w:val="00231EEC"/>
    <w:rPr>
      <w:sz w:val="24"/>
      <w:szCs w:val="24"/>
    </w:rPr>
  </w:style>
  <w:style w:type="character" w:styleId="CommentReference">
    <w:name w:val="annotation reference"/>
    <w:basedOn w:val="DefaultParagraphFont"/>
    <w:rsid w:val="008D41FF"/>
    <w:rPr>
      <w:sz w:val="18"/>
      <w:szCs w:val="18"/>
    </w:rPr>
  </w:style>
  <w:style w:type="paragraph" w:styleId="CommentText">
    <w:name w:val="annotation text"/>
    <w:basedOn w:val="Normal"/>
    <w:link w:val="CommentTextChar"/>
    <w:rsid w:val="008D41FF"/>
  </w:style>
  <w:style w:type="character" w:customStyle="1" w:styleId="CommentTextChar">
    <w:name w:val="Comment Text Char"/>
    <w:basedOn w:val="DefaultParagraphFont"/>
    <w:link w:val="CommentText"/>
    <w:rsid w:val="008D41FF"/>
    <w:rPr>
      <w:sz w:val="24"/>
      <w:szCs w:val="24"/>
    </w:rPr>
  </w:style>
  <w:style w:type="paragraph" w:styleId="CommentSubject">
    <w:name w:val="annotation subject"/>
    <w:basedOn w:val="CommentText"/>
    <w:next w:val="CommentText"/>
    <w:link w:val="CommentSubjectChar"/>
    <w:rsid w:val="008D41FF"/>
    <w:rPr>
      <w:b/>
      <w:bCs/>
      <w:sz w:val="20"/>
      <w:szCs w:val="20"/>
    </w:rPr>
  </w:style>
  <w:style w:type="character" w:customStyle="1" w:styleId="CommentSubjectChar">
    <w:name w:val="Comment Subject Char"/>
    <w:basedOn w:val="CommentTextChar"/>
    <w:link w:val="CommentSubject"/>
    <w:rsid w:val="008D41FF"/>
    <w:rPr>
      <w:b/>
      <w:bCs/>
      <w:sz w:val="24"/>
      <w:szCs w:val="24"/>
    </w:rPr>
  </w:style>
  <w:style w:type="paragraph" w:styleId="Revision">
    <w:name w:val="Revision"/>
    <w:hidden/>
    <w:rsid w:val="00BE005A"/>
    <w:rPr>
      <w:sz w:val="24"/>
      <w:szCs w:val="24"/>
    </w:rPr>
  </w:style>
  <w:style w:type="paragraph" w:styleId="PlainText">
    <w:name w:val="Plain Text"/>
    <w:basedOn w:val="Normal"/>
    <w:link w:val="PlainTextChar"/>
    <w:uiPriority w:val="99"/>
    <w:unhideWhenUsed/>
    <w:rsid w:val="005E3E1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E3E12"/>
    <w:rPr>
      <w:rFonts w:ascii="Calibri" w:eastAsiaTheme="minorHAnsi" w:hAnsi="Calibri" w:cs="Calibri"/>
      <w:sz w:val="22"/>
      <w:szCs w:val="22"/>
    </w:rPr>
  </w:style>
  <w:style w:type="paragraph" w:styleId="ListParagraph">
    <w:name w:val="List Paragraph"/>
    <w:basedOn w:val="Normal"/>
    <w:rsid w:val="00CF53C3"/>
    <w:pPr>
      <w:ind w:left="720"/>
      <w:contextualSpacing/>
    </w:pPr>
  </w:style>
  <w:style w:type="paragraph" w:styleId="FootnoteText">
    <w:name w:val="footnote text"/>
    <w:basedOn w:val="Normal"/>
    <w:link w:val="FootnoteTextChar"/>
    <w:rsid w:val="00886F66"/>
  </w:style>
  <w:style w:type="character" w:customStyle="1" w:styleId="FootnoteTextChar">
    <w:name w:val="Footnote Text Char"/>
    <w:basedOn w:val="DefaultParagraphFont"/>
    <w:link w:val="FootnoteText"/>
    <w:rsid w:val="00886F66"/>
    <w:rPr>
      <w:sz w:val="24"/>
      <w:szCs w:val="24"/>
    </w:rPr>
  </w:style>
  <w:style w:type="character" w:styleId="FootnoteReference">
    <w:name w:val="footnote reference"/>
    <w:basedOn w:val="DefaultParagraphFont"/>
    <w:rsid w:val="00886F66"/>
    <w:rPr>
      <w:vertAlign w:val="superscript"/>
    </w:rPr>
  </w:style>
  <w:style w:type="character" w:styleId="Strong">
    <w:name w:val="Strong"/>
    <w:basedOn w:val="DefaultParagraphFont"/>
    <w:qFormat/>
    <w:rsid w:val="00886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98111">
      <w:bodyDiv w:val="1"/>
      <w:marLeft w:val="0"/>
      <w:marRight w:val="0"/>
      <w:marTop w:val="0"/>
      <w:marBottom w:val="0"/>
      <w:divBdr>
        <w:top w:val="none" w:sz="0" w:space="0" w:color="auto"/>
        <w:left w:val="none" w:sz="0" w:space="0" w:color="auto"/>
        <w:bottom w:val="none" w:sz="0" w:space="0" w:color="auto"/>
        <w:right w:val="none" w:sz="0" w:space="0" w:color="auto"/>
      </w:divBdr>
    </w:div>
    <w:div w:id="407387808">
      <w:bodyDiv w:val="1"/>
      <w:marLeft w:val="0"/>
      <w:marRight w:val="0"/>
      <w:marTop w:val="0"/>
      <w:marBottom w:val="0"/>
      <w:divBdr>
        <w:top w:val="none" w:sz="0" w:space="0" w:color="auto"/>
        <w:left w:val="none" w:sz="0" w:space="0" w:color="auto"/>
        <w:bottom w:val="none" w:sz="0" w:space="0" w:color="auto"/>
        <w:right w:val="none" w:sz="0" w:space="0" w:color="auto"/>
      </w:divBdr>
      <w:divsChild>
        <w:div w:id="18985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8941">
              <w:marLeft w:val="0"/>
              <w:marRight w:val="0"/>
              <w:marTop w:val="0"/>
              <w:marBottom w:val="0"/>
              <w:divBdr>
                <w:top w:val="none" w:sz="0" w:space="0" w:color="auto"/>
                <w:left w:val="none" w:sz="0" w:space="0" w:color="auto"/>
                <w:bottom w:val="none" w:sz="0" w:space="0" w:color="auto"/>
                <w:right w:val="none" w:sz="0" w:space="0" w:color="auto"/>
              </w:divBdr>
              <w:divsChild>
                <w:div w:id="224874087">
                  <w:marLeft w:val="0"/>
                  <w:marRight w:val="0"/>
                  <w:marTop w:val="0"/>
                  <w:marBottom w:val="0"/>
                  <w:divBdr>
                    <w:top w:val="none" w:sz="0" w:space="0" w:color="auto"/>
                    <w:left w:val="none" w:sz="0" w:space="0" w:color="auto"/>
                    <w:bottom w:val="none" w:sz="0" w:space="0" w:color="auto"/>
                    <w:right w:val="none" w:sz="0" w:space="0" w:color="auto"/>
                  </w:divBdr>
                  <w:divsChild>
                    <w:div w:id="10732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2934">
      <w:bodyDiv w:val="1"/>
      <w:marLeft w:val="0"/>
      <w:marRight w:val="0"/>
      <w:marTop w:val="0"/>
      <w:marBottom w:val="0"/>
      <w:divBdr>
        <w:top w:val="none" w:sz="0" w:space="0" w:color="auto"/>
        <w:left w:val="none" w:sz="0" w:space="0" w:color="auto"/>
        <w:bottom w:val="none" w:sz="0" w:space="0" w:color="auto"/>
        <w:right w:val="none" w:sz="0" w:space="0" w:color="auto"/>
      </w:divBdr>
    </w:div>
    <w:div w:id="974329705">
      <w:bodyDiv w:val="1"/>
      <w:marLeft w:val="0"/>
      <w:marRight w:val="0"/>
      <w:marTop w:val="0"/>
      <w:marBottom w:val="0"/>
      <w:divBdr>
        <w:top w:val="none" w:sz="0" w:space="0" w:color="auto"/>
        <w:left w:val="none" w:sz="0" w:space="0" w:color="auto"/>
        <w:bottom w:val="none" w:sz="0" w:space="0" w:color="auto"/>
        <w:right w:val="none" w:sz="0" w:space="0" w:color="auto"/>
      </w:divBdr>
    </w:div>
    <w:div w:id="1163549574">
      <w:bodyDiv w:val="1"/>
      <w:marLeft w:val="0"/>
      <w:marRight w:val="0"/>
      <w:marTop w:val="0"/>
      <w:marBottom w:val="0"/>
      <w:divBdr>
        <w:top w:val="none" w:sz="0" w:space="0" w:color="auto"/>
        <w:left w:val="none" w:sz="0" w:space="0" w:color="auto"/>
        <w:bottom w:val="none" w:sz="0" w:space="0" w:color="auto"/>
        <w:right w:val="none" w:sz="0" w:space="0" w:color="auto"/>
      </w:divBdr>
      <w:divsChild>
        <w:div w:id="307900461">
          <w:marLeft w:val="0"/>
          <w:marRight w:val="0"/>
          <w:marTop w:val="0"/>
          <w:marBottom w:val="0"/>
          <w:divBdr>
            <w:top w:val="none" w:sz="0" w:space="0" w:color="auto"/>
            <w:left w:val="none" w:sz="0" w:space="0" w:color="auto"/>
            <w:bottom w:val="none" w:sz="0" w:space="0" w:color="auto"/>
            <w:right w:val="none" w:sz="0" w:space="0" w:color="auto"/>
          </w:divBdr>
        </w:div>
        <w:div w:id="503932573">
          <w:marLeft w:val="0"/>
          <w:marRight w:val="0"/>
          <w:marTop w:val="0"/>
          <w:marBottom w:val="0"/>
          <w:divBdr>
            <w:top w:val="none" w:sz="0" w:space="0" w:color="auto"/>
            <w:left w:val="none" w:sz="0" w:space="0" w:color="auto"/>
            <w:bottom w:val="none" w:sz="0" w:space="0" w:color="auto"/>
            <w:right w:val="none" w:sz="0" w:space="0" w:color="auto"/>
          </w:divBdr>
        </w:div>
        <w:div w:id="779183891">
          <w:marLeft w:val="0"/>
          <w:marRight w:val="0"/>
          <w:marTop w:val="0"/>
          <w:marBottom w:val="0"/>
          <w:divBdr>
            <w:top w:val="none" w:sz="0" w:space="0" w:color="auto"/>
            <w:left w:val="none" w:sz="0" w:space="0" w:color="auto"/>
            <w:bottom w:val="none" w:sz="0" w:space="0" w:color="auto"/>
            <w:right w:val="none" w:sz="0" w:space="0" w:color="auto"/>
          </w:divBdr>
        </w:div>
        <w:div w:id="942766161">
          <w:marLeft w:val="0"/>
          <w:marRight w:val="0"/>
          <w:marTop w:val="0"/>
          <w:marBottom w:val="0"/>
          <w:divBdr>
            <w:top w:val="none" w:sz="0" w:space="0" w:color="auto"/>
            <w:left w:val="none" w:sz="0" w:space="0" w:color="auto"/>
            <w:bottom w:val="none" w:sz="0" w:space="0" w:color="auto"/>
            <w:right w:val="none" w:sz="0" w:space="0" w:color="auto"/>
          </w:divBdr>
        </w:div>
        <w:div w:id="1141653868">
          <w:marLeft w:val="0"/>
          <w:marRight w:val="0"/>
          <w:marTop w:val="0"/>
          <w:marBottom w:val="0"/>
          <w:divBdr>
            <w:top w:val="none" w:sz="0" w:space="0" w:color="auto"/>
            <w:left w:val="none" w:sz="0" w:space="0" w:color="auto"/>
            <w:bottom w:val="none" w:sz="0" w:space="0" w:color="auto"/>
            <w:right w:val="none" w:sz="0" w:space="0" w:color="auto"/>
          </w:divBdr>
        </w:div>
        <w:div w:id="1187988629">
          <w:marLeft w:val="0"/>
          <w:marRight w:val="0"/>
          <w:marTop w:val="0"/>
          <w:marBottom w:val="0"/>
          <w:divBdr>
            <w:top w:val="none" w:sz="0" w:space="0" w:color="auto"/>
            <w:left w:val="none" w:sz="0" w:space="0" w:color="auto"/>
            <w:bottom w:val="none" w:sz="0" w:space="0" w:color="auto"/>
            <w:right w:val="none" w:sz="0" w:space="0" w:color="auto"/>
          </w:divBdr>
        </w:div>
        <w:div w:id="1595700604">
          <w:marLeft w:val="0"/>
          <w:marRight w:val="0"/>
          <w:marTop w:val="0"/>
          <w:marBottom w:val="0"/>
          <w:divBdr>
            <w:top w:val="none" w:sz="0" w:space="0" w:color="auto"/>
            <w:left w:val="none" w:sz="0" w:space="0" w:color="auto"/>
            <w:bottom w:val="none" w:sz="0" w:space="0" w:color="auto"/>
            <w:right w:val="none" w:sz="0" w:space="0" w:color="auto"/>
          </w:divBdr>
        </w:div>
        <w:div w:id="1661039727">
          <w:marLeft w:val="0"/>
          <w:marRight w:val="0"/>
          <w:marTop w:val="0"/>
          <w:marBottom w:val="0"/>
          <w:divBdr>
            <w:top w:val="none" w:sz="0" w:space="0" w:color="auto"/>
            <w:left w:val="none" w:sz="0" w:space="0" w:color="auto"/>
            <w:bottom w:val="none" w:sz="0" w:space="0" w:color="auto"/>
            <w:right w:val="none" w:sz="0" w:space="0" w:color="auto"/>
          </w:divBdr>
        </w:div>
        <w:div w:id="1700930722">
          <w:marLeft w:val="0"/>
          <w:marRight w:val="0"/>
          <w:marTop w:val="0"/>
          <w:marBottom w:val="0"/>
          <w:divBdr>
            <w:top w:val="none" w:sz="0" w:space="0" w:color="auto"/>
            <w:left w:val="none" w:sz="0" w:space="0" w:color="auto"/>
            <w:bottom w:val="none" w:sz="0" w:space="0" w:color="auto"/>
            <w:right w:val="none" w:sz="0" w:space="0" w:color="auto"/>
          </w:divBdr>
        </w:div>
        <w:div w:id="1727489061">
          <w:marLeft w:val="0"/>
          <w:marRight w:val="0"/>
          <w:marTop w:val="0"/>
          <w:marBottom w:val="0"/>
          <w:divBdr>
            <w:top w:val="none" w:sz="0" w:space="0" w:color="auto"/>
            <w:left w:val="none" w:sz="0" w:space="0" w:color="auto"/>
            <w:bottom w:val="none" w:sz="0" w:space="0" w:color="auto"/>
            <w:right w:val="none" w:sz="0" w:space="0" w:color="auto"/>
          </w:divBdr>
        </w:div>
        <w:div w:id="1877546164">
          <w:marLeft w:val="0"/>
          <w:marRight w:val="0"/>
          <w:marTop w:val="0"/>
          <w:marBottom w:val="0"/>
          <w:divBdr>
            <w:top w:val="none" w:sz="0" w:space="0" w:color="auto"/>
            <w:left w:val="none" w:sz="0" w:space="0" w:color="auto"/>
            <w:bottom w:val="none" w:sz="0" w:space="0" w:color="auto"/>
            <w:right w:val="none" w:sz="0" w:space="0" w:color="auto"/>
          </w:divBdr>
        </w:div>
        <w:div w:id="1957373408">
          <w:marLeft w:val="0"/>
          <w:marRight w:val="0"/>
          <w:marTop w:val="0"/>
          <w:marBottom w:val="0"/>
          <w:divBdr>
            <w:top w:val="none" w:sz="0" w:space="0" w:color="auto"/>
            <w:left w:val="none" w:sz="0" w:space="0" w:color="auto"/>
            <w:bottom w:val="none" w:sz="0" w:space="0" w:color="auto"/>
            <w:right w:val="none" w:sz="0" w:space="0" w:color="auto"/>
          </w:divBdr>
        </w:div>
      </w:divsChild>
    </w:div>
    <w:div w:id="1307004211">
      <w:bodyDiv w:val="1"/>
      <w:marLeft w:val="0"/>
      <w:marRight w:val="0"/>
      <w:marTop w:val="0"/>
      <w:marBottom w:val="0"/>
      <w:divBdr>
        <w:top w:val="none" w:sz="0" w:space="0" w:color="auto"/>
        <w:left w:val="none" w:sz="0" w:space="0" w:color="auto"/>
        <w:bottom w:val="none" w:sz="0" w:space="0" w:color="auto"/>
        <w:right w:val="none" w:sz="0" w:space="0" w:color="auto"/>
      </w:divBdr>
      <w:divsChild>
        <w:div w:id="100230301">
          <w:marLeft w:val="0"/>
          <w:marRight w:val="0"/>
          <w:marTop w:val="0"/>
          <w:marBottom w:val="0"/>
          <w:divBdr>
            <w:top w:val="none" w:sz="0" w:space="0" w:color="auto"/>
            <w:left w:val="none" w:sz="0" w:space="0" w:color="auto"/>
            <w:bottom w:val="none" w:sz="0" w:space="0" w:color="auto"/>
            <w:right w:val="none" w:sz="0" w:space="0" w:color="auto"/>
          </w:divBdr>
        </w:div>
        <w:div w:id="167671545">
          <w:marLeft w:val="0"/>
          <w:marRight w:val="0"/>
          <w:marTop w:val="0"/>
          <w:marBottom w:val="0"/>
          <w:divBdr>
            <w:top w:val="none" w:sz="0" w:space="0" w:color="auto"/>
            <w:left w:val="none" w:sz="0" w:space="0" w:color="auto"/>
            <w:bottom w:val="none" w:sz="0" w:space="0" w:color="auto"/>
            <w:right w:val="none" w:sz="0" w:space="0" w:color="auto"/>
          </w:divBdr>
        </w:div>
        <w:div w:id="188446602">
          <w:marLeft w:val="0"/>
          <w:marRight w:val="0"/>
          <w:marTop w:val="0"/>
          <w:marBottom w:val="0"/>
          <w:divBdr>
            <w:top w:val="none" w:sz="0" w:space="0" w:color="auto"/>
            <w:left w:val="none" w:sz="0" w:space="0" w:color="auto"/>
            <w:bottom w:val="none" w:sz="0" w:space="0" w:color="auto"/>
            <w:right w:val="none" w:sz="0" w:space="0" w:color="auto"/>
          </w:divBdr>
        </w:div>
        <w:div w:id="333343911">
          <w:marLeft w:val="0"/>
          <w:marRight w:val="0"/>
          <w:marTop w:val="0"/>
          <w:marBottom w:val="0"/>
          <w:divBdr>
            <w:top w:val="none" w:sz="0" w:space="0" w:color="auto"/>
            <w:left w:val="none" w:sz="0" w:space="0" w:color="auto"/>
            <w:bottom w:val="none" w:sz="0" w:space="0" w:color="auto"/>
            <w:right w:val="none" w:sz="0" w:space="0" w:color="auto"/>
          </w:divBdr>
        </w:div>
        <w:div w:id="610091592">
          <w:marLeft w:val="0"/>
          <w:marRight w:val="0"/>
          <w:marTop w:val="0"/>
          <w:marBottom w:val="0"/>
          <w:divBdr>
            <w:top w:val="none" w:sz="0" w:space="0" w:color="auto"/>
            <w:left w:val="none" w:sz="0" w:space="0" w:color="auto"/>
            <w:bottom w:val="none" w:sz="0" w:space="0" w:color="auto"/>
            <w:right w:val="none" w:sz="0" w:space="0" w:color="auto"/>
          </w:divBdr>
        </w:div>
        <w:div w:id="749737946">
          <w:marLeft w:val="0"/>
          <w:marRight w:val="0"/>
          <w:marTop w:val="0"/>
          <w:marBottom w:val="0"/>
          <w:divBdr>
            <w:top w:val="none" w:sz="0" w:space="0" w:color="auto"/>
            <w:left w:val="none" w:sz="0" w:space="0" w:color="auto"/>
            <w:bottom w:val="none" w:sz="0" w:space="0" w:color="auto"/>
            <w:right w:val="none" w:sz="0" w:space="0" w:color="auto"/>
          </w:divBdr>
        </w:div>
        <w:div w:id="852886334">
          <w:marLeft w:val="0"/>
          <w:marRight w:val="0"/>
          <w:marTop w:val="0"/>
          <w:marBottom w:val="0"/>
          <w:divBdr>
            <w:top w:val="none" w:sz="0" w:space="0" w:color="auto"/>
            <w:left w:val="none" w:sz="0" w:space="0" w:color="auto"/>
            <w:bottom w:val="none" w:sz="0" w:space="0" w:color="auto"/>
            <w:right w:val="none" w:sz="0" w:space="0" w:color="auto"/>
          </w:divBdr>
        </w:div>
        <w:div w:id="1293561754">
          <w:marLeft w:val="0"/>
          <w:marRight w:val="0"/>
          <w:marTop w:val="0"/>
          <w:marBottom w:val="0"/>
          <w:divBdr>
            <w:top w:val="none" w:sz="0" w:space="0" w:color="auto"/>
            <w:left w:val="none" w:sz="0" w:space="0" w:color="auto"/>
            <w:bottom w:val="none" w:sz="0" w:space="0" w:color="auto"/>
            <w:right w:val="none" w:sz="0" w:space="0" w:color="auto"/>
          </w:divBdr>
        </w:div>
        <w:div w:id="1565677355">
          <w:marLeft w:val="0"/>
          <w:marRight w:val="0"/>
          <w:marTop w:val="0"/>
          <w:marBottom w:val="0"/>
          <w:divBdr>
            <w:top w:val="none" w:sz="0" w:space="0" w:color="auto"/>
            <w:left w:val="none" w:sz="0" w:space="0" w:color="auto"/>
            <w:bottom w:val="none" w:sz="0" w:space="0" w:color="auto"/>
            <w:right w:val="none" w:sz="0" w:space="0" w:color="auto"/>
          </w:divBdr>
        </w:div>
        <w:div w:id="1606886826">
          <w:marLeft w:val="0"/>
          <w:marRight w:val="0"/>
          <w:marTop w:val="0"/>
          <w:marBottom w:val="0"/>
          <w:divBdr>
            <w:top w:val="none" w:sz="0" w:space="0" w:color="auto"/>
            <w:left w:val="none" w:sz="0" w:space="0" w:color="auto"/>
            <w:bottom w:val="none" w:sz="0" w:space="0" w:color="auto"/>
            <w:right w:val="none" w:sz="0" w:space="0" w:color="auto"/>
          </w:divBdr>
        </w:div>
        <w:div w:id="1916233300">
          <w:marLeft w:val="0"/>
          <w:marRight w:val="0"/>
          <w:marTop w:val="0"/>
          <w:marBottom w:val="0"/>
          <w:divBdr>
            <w:top w:val="none" w:sz="0" w:space="0" w:color="auto"/>
            <w:left w:val="none" w:sz="0" w:space="0" w:color="auto"/>
            <w:bottom w:val="none" w:sz="0" w:space="0" w:color="auto"/>
            <w:right w:val="none" w:sz="0" w:space="0" w:color="auto"/>
          </w:divBdr>
        </w:div>
        <w:div w:id="2058383942">
          <w:marLeft w:val="0"/>
          <w:marRight w:val="0"/>
          <w:marTop w:val="0"/>
          <w:marBottom w:val="0"/>
          <w:divBdr>
            <w:top w:val="none" w:sz="0" w:space="0" w:color="auto"/>
            <w:left w:val="none" w:sz="0" w:space="0" w:color="auto"/>
            <w:bottom w:val="none" w:sz="0" w:space="0" w:color="auto"/>
            <w:right w:val="none" w:sz="0" w:space="0" w:color="auto"/>
          </w:divBdr>
        </w:div>
      </w:divsChild>
    </w:div>
    <w:div w:id="1351569698">
      <w:bodyDiv w:val="1"/>
      <w:marLeft w:val="0"/>
      <w:marRight w:val="0"/>
      <w:marTop w:val="0"/>
      <w:marBottom w:val="0"/>
      <w:divBdr>
        <w:top w:val="none" w:sz="0" w:space="0" w:color="auto"/>
        <w:left w:val="none" w:sz="0" w:space="0" w:color="auto"/>
        <w:bottom w:val="none" w:sz="0" w:space="0" w:color="auto"/>
        <w:right w:val="none" w:sz="0" w:space="0" w:color="auto"/>
      </w:divBdr>
      <w:divsChild>
        <w:div w:id="770012667">
          <w:marLeft w:val="0"/>
          <w:marRight w:val="0"/>
          <w:marTop w:val="0"/>
          <w:marBottom w:val="0"/>
          <w:divBdr>
            <w:top w:val="none" w:sz="0" w:space="0" w:color="auto"/>
            <w:left w:val="none" w:sz="0" w:space="0" w:color="auto"/>
            <w:bottom w:val="none" w:sz="0" w:space="0" w:color="auto"/>
            <w:right w:val="none" w:sz="0" w:space="0" w:color="auto"/>
          </w:divBdr>
        </w:div>
        <w:div w:id="1419447960">
          <w:marLeft w:val="0"/>
          <w:marRight w:val="0"/>
          <w:marTop w:val="0"/>
          <w:marBottom w:val="0"/>
          <w:divBdr>
            <w:top w:val="none" w:sz="0" w:space="0" w:color="auto"/>
            <w:left w:val="none" w:sz="0" w:space="0" w:color="auto"/>
            <w:bottom w:val="none" w:sz="0" w:space="0" w:color="auto"/>
            <w:right w:val="none" w:sz="0" w:space="0" w:color="auto"/>
          </w:divBdr>
        </w:div>
        <w:div w:id="2045790063">
          <w:marLeft w:val="0"/>
          <w:marRight w:val="0"/>
          <w:marTop w:val="0"/>
          <w:marBottom w:val="0"/>
          <w:divBdr>
            <w:top w:val="none" w:sz="0" w:space="0" w:color="auto"/>
            <w:left w:val="none" w:sz="0" w:space="0" w:color="auto"/>
            <w:bottom w:val="none" w:sz="0" w:space="0" w:color="auto"/>
            <w:right w:val="none" w:sz="0" w:space="0" w:color="auto"/>
          </w:divBdr>
        </w:div>
        <w:div w:id="365524978">
          <w:marLeft w:val="0"/>
          <w:marRight w:val="0"/>
          <w:marTop w:val="0"/>
          <w:marBottom w:val="0"/>
          <w:divBdr>
            <w:top w:val="none" w:sz="0" w:space="0" w:color="auto"/>
            <w:left w:val="none" w:sz="0" w:space="0" w:color="auto"/>
            <w:bottom w:val="none" w:sz="0" w:space="0" w:color="auto"/>
            <w:right w:val="none" w:sz="0" w:space="0" w:color="auto"/>
          </w:divBdr>
        </w:div>
        <w:div w:id="578366469">
          <w:marLeft w:val="0"/>
          <w:marRight w:val="0"/>
          <w:marTop w:val="0"/>
          <w:marBottom w:val="0"/>
          <w:divBdr>
            <w:top w:val="none" w:sz="0" w:space="0" w:color="auto"/>
            <w:left w:val="none" w:sz="0" w:space="0" w:color="auto"/>
            <w:bottom w:val="none" w:sz="0" w:space="0" w:color="auto"/>
            <w:right w:val="none" w:sz="0" w:space="0" w:color="auto"/>
          </w:divBdr>
        </w:div>
        <w:div w:id="1103454570">
          <w:marLeft w:val="0"/>
          <w:marRight w:val="0"/>
          <w:marTop w:val="0"/>
          <w:marBottom w:val="0"/>
          <w:divBdr>
            <w:top w:val="none" w:sz="0" w:space="0" w:color="auto"/>
            <w:left w:val="none" w:sz="0" w:space="0" w:color="auto"/>
            <w:bottom w:val="none" w:sz="0" w:space="0" w:color="auto"/>
            <w:right w:val="none" w:sz="0" w:space="0" w:color="auto"/>
          </w:divBdr>
        </w:div>
        <w:div w:id="1129132949">
          <w:marLeft w:val="0"/>
          <w:marRight w:val="0"/>
          <w:marTop w:val="0"/>
          <w:marBottom w:val="0"/>
          <w:divBdr>
            <w:top w:val="none" w:sz="0" w:space="0" w:color="auto"/>
            <w:left w:val="none" w:sz="0" w:space="0" w:color="auto"/>
            <w:bottom w:val="none" w:sz="0" w:space="0" w:color="auto"/>
            <w:right w:val="none" w:sz="0" w:space="0" w:color="auto"/>
          </w:divBdr>
        </w:div>
        <w:div w:id="2118286187">
          <w:marLeft w:val="0"/>
          <w:marRight w:val="0"/>
          <w:marTop w:val="0"/>
          <w:marBottom w:val="0"/>
          <w:divBdr>
            <w:top w:val="none" w:sz="0" w:space="0" w:color="auto"/>
            <w:left w:val="none" w:sz="0" w:space="0" w:color="auto"/>
            <w:bottom w:val="none" w:sz="0" w:space="0" w:color="auto"/>
            <w:right w:val="none" w:sz="0" w:space="0" w:color="auto"/>
          </w:divBdr>
        </w:div>
        <w:div w:id="1669475890">
          <w:marLeft w:val="0"/>
          <w:marRight w:val="0"/>
          <w:marTop w:val="0"/>
          <w:marBottom w:val="0"/>
          <w:divBdr>
            <w:top w:val="none" w:sz="0" w:space="0" w:color="auto"/>
            <w:left w:val="none" w:sz="0" w:space="0" w:color="auto"/>
            <w:bottom w:val="none" w:sz="0" w:space="0" w:color="auto"/>
            <w:right w:val="none" w:sz="0" w:space="0" w:color="auto"/>
          </w:divBdr>
        </w:div>
        <w:div w:id="1204170286">
          <w:marLeft w:val="0"/>
          <w:marRight w:val="0"/>
          <w:marTop w:val="0"/>
          <w:marBottom w:val="0"/>
          <w:divBdr>
            <w:top w:val="none" w:sz="0" w:space="0" w:color="auto"/>
            <w:left w:val="none" w:sz="0" w:space="0" w:color="auto"/>
            <w:bottom w:val="none" w:sz="0" w:space="0" w:color="auto"/>
            <w:right w:val="none" w:sz="0" w:space="0" w:color="auto"/>
          </w:divBdr>
        </w:div>
        <w:div w:id="734815030">
          <w:marLeft w:val="0"/>
          <w:marRight w:val="0"/>
          <w:marTop w:val="0"/>
          <w:marBottom w:val="0"/>
          <w:divBdr>
            <w:top w:val="none" w:sz="0" w:space="0" w:color="auto"/>
            <w:left w:val="none" w:sz="0" w:space="0" w:color="auto"/>
            <w:bottom w:val="none" w:sz="0" w:space="0" w:color="auto"/>
            <w:right w:val="none" w:sz="0" w:space="0" w:color="auto"/>
          </w:divBdr>
        </w:div>
        <w:div w:id="1159007337">
          <w:marLeft w:val="0"/>
          <w:marRight w:val="0"/>
          <w:marTop w:val="0"/>
          <w:marBottom w:val="0"/>
          <w:divBdr>
            <w:top w:val="none" w:sz="0" w:space="0" w:color="auto"/>
            <w:left w:val="none" w:sz="0" w:space="0" w:color="auto"/>
            <w:bottom w:val="none" w:sz="0" w:space="0" w:color="auto"/>
            <w:right w:val="none" w:sz="0" w:space="0" w:color="auto"/>
          </w:divBdr>
        </w:div>
        <w:div w:id="736898770">
          <w:marLeft w:val="0"/>
          <w:marRight w:val="0"/>
          <w:marTop w:val="0"/>
          <w:marBottom w:val="0"/>
          <w:divBdr>
            <w:top w:val="none" w:sz="0" w:space="0" w:color="auto"/>
            <w:left w:val="none" w:sz="0" w:space="0" w:color="auto"/>
            <w:bottom w:val="none" w:sz="0" w:space="0" w:color="auto"/>
            <w:right w:val="none" w:sz="0" w:space="0" w:color="auto"/>
          </w:divBdr>
        </w:div>
        <w:div w:id="1233468129">
          <w:marLeft w:val="0"/>
          <w:marRight w:val="0"/>
          <w:marTop w:val="0"/>
          <w:marBottom w:val="0"/>
          <w:divBdr>
            <w:top w:val="none" w:sz="0" w:space="0" w:color="auto"/>
            <w:left w:val="none" w:sz="0" w:space="0" w:color="auto"/>
            <w:bottom w:val="none" w:sz="0" w:space="0" w:color="auto"/>
            <w:right w:val="none" w:sz="0" w:space="0" w:color="auto"/>
          </w:divBdr>
        </w:div>
        <w:div w:id="1426728464">
          <w:marLeft w:val="0"/>
          <w:marRight w:val="0"/>
          <w:marTop w:val="0"/>
          <w:marBottom w:val="0"/>
          <w:divBdr>
            <w:top w:val="none" w:sz="0" w:space="0" w:color="auto"/>
            <w:left w:val="none" w:sz="0" w:space="0" w:color="auto"/>
            <w:bottom w:val="none" w:sz="0" w:space="0" w:color="auto"/>
            <w:right w:val="none" w:sz="0" w:space="0" w:color="auto"/>
          </w:divBdr>
        </w:div>
      </w:divsChild>
    </w:div>
    <w:div w:id="1461458087">
      <w:bodyDiv w:val="1"/>
      <w:marLeft w:val="0"/>
      <w:marRight w:val="0"/>
      <w:marTop w:val="0"/>
      <w:marBottom w:val="0"/>
      <w:divBdr>
        <w:top w:val="none" w:sz="0" w:space="0" w:color="auto"/>
        <w:left w:val="none" w:sz="0" w:space="0" w:color="auto"/>
        <w:bottom w:val="none" w:sz="0" w:space="0" w:color="auto"/>
        <w:right w:val="none" w:sz="0" w:space="0" w:color="auto"/>
      </w:divBdr>
      <w:divsChild>
        <w:div w:id="108121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92976">
              <w:marLeft w:val="0"/>
              <w:marRight w:val="0"/>
              <w:marTop w:val="0"/>
              <w:marBottom w:val="0"/>
              <w:divBdr>
                <w:top w:val="none" w:sz="0" w:space="0" w:color="auto"/>
                <w:left w:val="none" w:sz="0" w:space="0" w:color="auto"/>
                <w:bottom w:val="none" w:sz="0" w:space="0" w:color="auto"/>
                <w:right w:val="none" w:sz="0" w:space="0" w:color="auto"/>
              </w:divBdr>
              <w:divsChild>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1767">
      <w:bodyDiv w:val="1"/>
      <w:marLeft w:val="0"/>
      <w:marRight w:val="0"/>
      <w:marTop w:val="0"/>
      <w:marBottom w:val="0"/>
      <w:divBdr>
        <w:top w:val="none" w:sz="0" w:space="0" w:color="auto"/>
        <w:left w:val="none" w:sz="0" w:space="0" w:color="auto"/>
        <w:bottom w:val="none" w:sz="0" w:space="0" w:color="auto"/>
        <w:right w:val="none" w:sz="0" w:space="0" w:color="auto"/>
      </w:divBdr>
      <w:divsChild>
        <w:div w:id="935941724">
          <w:marLeft w:val="0"/>
          <w:marRight w:val="0"/>
          <w:marTop w:val="0"/>
          <w:marBottom w:val="0"/>
          <w:divBdr>
            <w:top w:val="none" w:sz="0" w:space="0" w:color="auto"/>
            <w:left w:val="none" w:sz="0" w:space="0" w:color="auto"/>
            <w:bottom w:val="none" w:sz="0" w:space="0" w:color="auto"/>
            <w:right w:val="none" w:sz="0" w:space="0" w:color="auto"/>
          </w:divBdr>
        </w:div>
        <w:div w:id="651714274">
          <w:marLeft w:val="0"/>
          <w:marRight w:val="0"/>
          <w:marTop w:val="0"/>
          <w:marBottom w:val="0"/>
          <w:divBdr>
            <w:top w:val="none" w:sz="0" w:space="0" w:color="auto"/>
            <w:left w:val="none" w:sz="0" w:space="0" w:color="auto"/>
            <w:bottom w:val="none" w:sz="0" w:space="0" w:color="auto"/>
            <w:right w:val="none" w:sz="0" w:space="0" w:color="auto"/>
          </w:divBdr>
        </w:div>
        <w:div w:id="794830637">
          <w:marLeft w:val="0"/>
          <w:marRight w:val="0"/>
          <w:marTop w:val="0"/>
          <w:marBottom w:val="0"/>
          <w:divBdr>
            <w:top w:val="none" w:sz="0" w:space="0" w:color="auto"/>
            <w:left w:val="none" w:sz="0" w:space="0" w:color="auto"/>
            <w:bottom w:val="none" w:sz="0" w:space="0" w:color="auto"/>
            <w:right w:val="none" w:sz="0" w:space="0" w:color="auto"/>
          </w:divBdr>
        </w:div>
        <w:div w:id="1933707458">
          <w:marLeft w:val="0"/>
          <w:marRight w:val="0"/>
          <w:marTop w:val="0"/>
          <w:marBottom w:val="0"/>
          <w:divBdr>
            <w:top w:val="none" w:sz="0" w:space="0" w:color="auto"/>
            <w:left w:val="none" w:sz="0" w:space="0" w:color="auto"/>
            <w:bottom w:val="none" w:sz="0" w:space="0" w:color="auto"/>
            <w:right w:val="none" w:sz="0" w:space="0" w:color="auto"/>
          </w:divBdr>
        </w:div>
        <w:div w:id="379210293">
          <w:marLeft w:val="0"/>
          <w:marRight w:val="0"/>
          <w:marTop w:val="0"/>
          <w:marBottom w:val="0"/>
          <w:divBdr>
            <w:top w:val="none" w:sz="0" w:space="0" w:color="auto"/>
            <w:left w:val="none" w:sz="0" w:space="0" w:color="auto"/>
            <w:bottom w:val="none" w:sz="0" w:space="0" w:color="auto"/>
            <w:right w:val="none" w:sz="0" w:space="0" w:color="auto"/>
          </w:divBdr>
        </w:div>
        <w:div w:id="1947036361">
          <w:marLeft w:val="0"/>
          <w:marRight w:val="0"/>
          <w:marTop w:val="0"/>
          <w:marBottom w:val="0"/>
          <w:divBdr>
            <w:top w:val="none" w:sz="0" w:space="0" w:color="auto"/>
            <w:left w:val="none" w:sz="0" w:space="0" w:color="auto"/>
            <w:bottom w:val="none" w:sz="0" w:space="0" w:color="auto"/>
            <w:right w:val="none" w:sz="0" w:space="0" w:color="auto"/>
          </w:divBdr>
        </w:div>
        <w:div w:id="1238633003">
          <w:marLeft w:val="0"/>
          <w:marRight w:val="0"/>
          <w:marTop w:val="0"/>
          <w:marBottom w:val="0"/>
          <w:divBdr>
            <w:top w:val="none" w:sz="0" w:space="0" w:color="auto"/>
            <w:left w:val="none" w:sz="0" w:space="0" w:color="auto"/>
            <w:bottom w:val="none" w:sz="0" w:space="0" w:color="auto"/>
            <w:right w:val="none" w:sz="0" w:space="0" w:color="auto"/>
          </w:divBdr>
        </w:div>
        <w:div w:id="775559748">
          <w:marLeft w:val="0"/>
          <w:marRight w:val="0"/>
          <w:marTop w:val="0"/>
          <w:marBottom w:val="0"/>
          <w:divBdr>
            <w:top w:val="none" w:sz="0" w:space="0" w:color="auto"/>
            <w:left w:val="none" w:sz="0" w:space="0" w:color="auto"/>
            <w:bottom w:val="none" w:sz="0" w:space="0" w:color="auto"/>
            <w:right w:val="none" w:sz="0" w:space="0" w:color="auto"/>
          </w:divBdr>
        </w:div>
        <w:div w:id="659651705">
          <w:marLeft w:val="0"/>
          <w:marRight w:val="0"/>
          <w:marTop w:val="0"/>
          <w:marBottom w:val="0"/>
          <w:divBdr>
            <w:top w:val="none" w:sz="0" w:space="0" w:color="auto"/>
            <w:left w:val="none" w:sz="0" w:space="0" w:color="auto"/>
            <w:bottom w:val="none" w:sz="0" w:space="0" w:color="auto"/>
            <w:right w:val="none" w:sz="0" w:space="0" w:color="auto"/>
          </w:divBdr>
        </w:div>
        <w:div w:id="1707674079">
          <w:marLeft w:val="0"/>
          <w:marRight w:val="0"/>
          <w:marTop w:val="0"/>
          <w:marBottom w:val="0"/>
          <w:divBdr>
            <w:top w:val="none" w:sz="0" w:space="0" w:color="auto"/>
            <w:left w:val="none" w:sz="0" w:space="0" w:color="auto"/>
            <w:bottom w:val="none" w:sz="0" w:space="0" w:color="auto"/>
            <w:right w:val="none" w:sz="0" w:space="0" w:color="auto"/>
          </w:divBdr>
        </w:div>
        <w:div w:id="902327198">
          <w:marLeft w:val="0"/>
          <w:marRight w:val="0"/>
          <w:marTop w:val="0"/>
          <w:marBottom w:val="0"/>
          <w:divBdr>
            <w:top w:val="none" w:sz="0" w:space="0" w:color="auto"/>
            <w:left w:val="none" w:sz="0" w:space="0" w:color="auto"/>
            <w:bottom w:val="none" w:sz="0" w:space="0" w:color="auto"/>
            <w:right w:val="none" w:sz="0" w:space="0" w:color="auto"/>
          </w:divBdr>
        </w:div>
        <w:div w:id="616527267">
          <w:marLeft w:val="0"/>
          <w:marRight w:val="0"/>
          <w:marTop w:val="0"/>
          <w:marBottom w:val="0"/>
          <w:divBdr>
            <w:top w:val="none" w:sz="0" w:space="0" w:color="auto"/>
            <w:left w:val="none" w:sz="0" w:space="0" w:color="auto"/>
            <w:bottom w:val="none" w:sz="0" w:space="0" w:color="auto"/>
            <w:right w:val="none" w:sz="0" w:space="0" w:color="auto"/>
          </w:divBdr>
        </w:div>
        <w:div w:id="228157977">
          <w:marLeft w:val="0"/>
          <w:marRight w:val="0"/>
          <w:marTop w:val="0"/>
          <w:marBottom w:val="0"/>
          <w:divBdr>
            <w:top w:val="none" w:sz="0" w:space="0" w:color="auto"/>
            <w:left w:val="none" w:sz="0" w:space="0" w:color="auto"/>
            <w:bottom w:val="none" w:sz="0" w:space="0" w:color="auto"/>
            <w:right w:val="none" w:sz="0" w:space="0" w:color="auto"/>
          </w:divBdr>
        </w:div>
        <w:div w:id="1731727834">
          <w:marLeft w:val="0"/>
          <w:marRight w:val="0"/>
          <w:marTop w:val="0"/>
          <w:marBottom w:val="0"/>
          <w:divBdr>
            <w:top w:val="none" w:sz="0" w:space="0" w:color="auto"/>
            <w:left w:val="none" w:sz="0" w:space="0" w:color="auto"/>
            <w:bottom w:val="none" w:sz="0" w:space="0" w:color="auto"/>
            <w:right w:val="none" w:sz="0" w:space="0" w:color="auto"/>
          </w:divBdr>
        </w:div>
        <w:div w:id="1668287598">
          <w:marLeft w:val="0"/>
          <w:marRight w:val="0"/>
          <w:marTop w:val="0"/>
          <w:marBottom w:val="0"/>
          <w:divBdr>
            <w:top w:val="none" w:sz="0" w:space="0" w:color="auto"/>
            <w:left w:val="none" w:sz="0" w:space="0" w:color="auto"/>
            <w:bottom w:val="none" w:sz="0" w:space="0" w:color="auto"/>
            <w:right w:val="none" w:sz="0" w:space="0" w:color="auto"/>
          </w:divBdr>
        </w:div>
      </w:divsChild>
    </w:div>
    <w:div w:id="1667974515">
      <w:bodyDiv w:val="1"/>
      <w:marLeft w:val="0"/>
      <w:marRight w:val="0"/>
      <w:marTop w:val="0"/>
      <w:marBottom w:val="0"/>
      <w:divBdr>
        <w:top w:val="none" w:sz="0" w:space="0" w:color="auto"/>
        <w:left w:val="none" w:sz="0" w:space="0" w:color="auto"/>
        <w:bottom w:val="none" w:sz="0" w:space="0" w:color="auto"/>
        <w:right w:val="none" w:sz="0" w:space="0" w:color="auto"/>
      </w:divBdr>
      <w:divsChild>
        <w:div w:id="1157920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11454">
              <w:marLeft w:val="0"/>
              <w:marRight w:val="0"/>
              <w:marTop w:val="0"/>
              <w:marBottom w:val="0"/>
              <w:divBdr>
                <w:top w:val="none" w:sz="0" w:space="0" w:color="auto"/>
                <w:left w:val="none" w:sz="0" w:space="0" w:color="auto"/>
                <w:bottom w:val="none" w:sz="0" w:space="0" w:color="auto"/>
                <w:right w:val="none" w:sz="0" w:space="0" w:color="auto"/>
              </w:divBdr>
              <w:divsChild>
                <w:div w:id="1412629138">
                  <w:marLeft w:val="0"/>
                  <w:marRight w:val="0"/>
                  <w:marTop w:val="0"/>
                  <w:marBottom w:val="0"/>
                  <w:divBdr>
                    <w:top w:val="none" w:sz="0" w:space="0" w:color="auto"/>
                    <w:left w:val="none" w:sz="0" w:space="0" w:color="auto"/>
                    <w:bottom w:val="none" w:sz="0" w:space="0" w:color="auto"/>
                    <w:right w:val="none" w:sz="0" w:space="0" w:color="auto"/>
                  </w:divBdr>
                  <w:divsChild>
                    <w:div w:id="19046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4297">
      <w:bodyDiv w:val="1"/>
      <w:marLeft w:val="0"/>
      <w:marRight w:val="0"/>
      <w:marTop w:val="0"/>
      <w:marBottom w:val="0"/>
      <w:divBdr>
        <w:top w:val="none" w:sz="0" w:space="0" w:color="auto"/>
        <w:left w:val="none" w:sz="0" w:space="0" w:color="auto"/>
        <w:bottom w:val="none" w:sz="0" w:space="0" w:color="auto"/>
        <w:right w:val="none" w:sz="0" w:space="0" w:color="auto"/>
      </w:divBdr>
    </w:div>
    <w:div w:id="2092264893">
      <w:bodyDiv w:val="1"/>
      <w:marLeft w:val="0"/>
      <w:marRight w:val="0"/>
      <w:marTop w:val="0"/>
      <w:marBottom w:val="0"/>
      <w:divBdr>
        <w:top w:val="none" w:sz="0" w:space="0" w:color="auto"/>
        <w:left w:val="none" w:sz="0" w:space="0" w:color="auto"/>
        <w:bottom w:val="none" w:sz="0" w:space="0" w:color="auto"/>
        <w:right w:val="none" w:sz="0" w:space="0" w:color="auto"/>
      </w:divBdr>
    </w:div>
    <w:div w:id="2113816886">
      <w:bodyDiv w:val="1"/>
      <w:marLeft w:val="0"/>
      <w:marRight w:val="0"/>
      <w:marTop w:val="0"/>
      <w:marBottom w:val="0"/>
      <w:divBdr>
        <w:top w:val="none" w:sz="0" w:space="0" w:color="auto"/>
        <w:left w:val="none" w:sz="0" w:space="0" w:color="auto"/>
        <w:bottom w:val="none" w:sz="0" w:space="0" w:color="auto"/>
        <w:right w:val="none" w:sz="0" w:space="0" w:color="auto"/>
      </w:divBdr>
      <w:divsChild>
        <w:div w:id="1212232106">
          <w:marLeft w:val="0"/>
          <w:marRight w:val="0"/>
          <w:marTop w:val="0"/>
          <w:marBottom w:val="0"/>
          <w:divBdr>
            <w:top w:val="none" w:sz="0" w:space="0" w:color="auto"/>
            <w:left w:val="none" w:sz="0" w:space="0" w:color="auto"/>
            <w:bottom w:val="none" w:sz="0" w:space="0" w:color="auto"/>
            <w:right w:val="none" w:sz="0" w:space="0" w:color="auto"/>
          </w:divBdr>
        </w:div>
        <w:div w:id="1382629301">
          <w:marLeft w:val="0"/>
          <w:marRight w:val="0"/>
          <w:marTop w:val="0"/>
          <w:marBottom w:val="0"/>
          <w:divBdr>
            <w:top w:val="none" w:sz="0" w:space="0" w:color="auto"/>
            <w:left w:val="none" w:sz="0" w:space="0" w:color="auto"/>
            <w:bottom w:val="none" w:sz="0" w:space="0" w:color="auto"/>
            <w:right w:val="none" w:sz="0" w:space="0" w:color="auto"/>
          </w:divBdr>
        </w:div>
        <w:div w:id="251399612">
          <w:marLeft w:val="0"/>
          <w:marRight w:val="0"/>
          <w:marTop w:val="0"/>
          <w:marBottom w:val="0"/>
          <w:divBdr>
            <w:top w:val="none" w:sz="0" w:space="0" w:color="auto"/>
            <w:left w:val="none" w:sz="0" w:space="0" w:color="auto"/>
            <w:bottom w:val="none" w:sz="0" w:space="0" w:color="auto"/>
            <w:right w:val="none" w:sz="0" w:space="0" w:color="auto"/>
          </w:divBdr>
        </w:div>
        <w:div w:id="1611546794">
          <w:marLeft w:val="0"/>
          <w:marRight w:val="0"/>
          <w:marTop w:val="0"/>
          <w:marBottom w:val="0"/>
          <w:divBdr>
            <w:top w:val="none" w:sz="0" w:space="0" w:color="auto"/>
            <w:left w:val="none" w:sz="0" w:space="0" w:color="auto"/>
            <w:bottom w:val="none" w:sz="0" w:space="0" w:color="auto"/>
            <w:right w:val="none" w:sz="0" w:space="0" w:color="auto"/>
          </w:divBdr>
        </w:div>
        <w:div w:id="1688479064">
          <w:marLeft w:val="0"/>
          <w:marRight w:val="0"/>
          <w:marTop w:val="0"/>
          <w:marBottom w:val="0"/>
          <w:divBdr>
            <w:top w:val="none" w:sz="0" w:space="0" w:color="auto"/>
            <w:left w:val="none" w:sz="0" w:space="0" w:color="auto"/>
            <w:bottom w:val="none" w:sz="0" w:space="0" w:color="auto"/>
            <w:right w:val="none" w:sz="0" w:space="0" w:color="auto"/>
          </w:divBdr>
        </w:div>
        <w:div w:id="583497086">
          <w:marLeft w:val="0"/>
          <w:marRight w:val="0"/>
          <w:marTop w:val="0"/>
          <w:marBottom w:val="0"/>
          <w:divBdr>
            <w:top w:val="none" w:sz="0" w:space="0" w:color="auto"/>
            <w:left w:val="none" w:sz="0" w:space="0" w:color="auto"/>
            <w:bottom w:val="none" w:sz="0" w:space="0" w:color="auto"/>
            <w:right w:val="none" w:sz="0" w:space="0" w:color="auto"/>
          </w:divBdr>
        </w:div>
        <w:div w:id="232669997">
          <w:marLeft w:val="0"/>
          <w:marRight w:val="0"/>
          <w:marTop w:val="0"/>
          <w:marBottom w:val="0"/>
          <w:divBdr>
            <w:top w:val="none" w:sz="0" w:space="0" w:color="auto"/>
            <w:left w:val="none" w:sz="0" w:space="0" w:color="auto"/>
            <w:bottom w:val="none" w:sz="0" w:space="0" w:color="auto"/>
            <w:right w:val="none" w:sz="0" w:space="0" w:color="auto"/>
          </w:divBdr>
        </w:div>
        <w:div w:id="998121771">
          <w:marLeft w:val="0"/>
          <w:marRight w:val="0"/>
          <w:marTop w:val="0"/>
          <w:marBottom w:val="0"/>
          <w:divBdr>
            <w:top w:val="none" w:sz="0" w:space="0" w:color="auto"/>
            <w:left w:val="none" w:sz="0" w:space="0" w:color="auto"/>
            <w:bottom w:val="none" w:sz="0" w:space="0" w:color="auto"/>
            <w:right w:val="none" w:sz="0" w:space="0" w:color="auto"/>
          </w:divBdr>
        </w:div>
        <w:div w:id="8604010">
          <w:marLeft w:val="0"/>
          <w:marRight w:val="0"/>
          <w:marTop w:val="0"/>
          <w:marBottom w:val="0"/>
          <w:divBdr>
            <w:top w:val="none" w:sz="0" w:space="0" w:color="auto"/>
            <w:left w:val="none" w:sz="0" w:space="0" w:color="auto"/>
            <w:bottom w:val="none" w:sz="0" w:space="0" w:color="auto"/>
            <w:right w:val="none" w:sz="0" w:space="0" w:color="auto"/>
          </w:divBdr>
        </w:div>
        <w:div w:id="1947229900">
          <w:marLeft w:val="0"/>
          <w:marRight w:val="0"/>
          <w:marTop w:val="0"/>
          <w:marBottom w:val="0"/>
          <w:divBdr>
            <w:top w:val="none" w:sz="0" w:space="0" w:color="auto"/>
            <w:left w:val="none" w:sz="0" w:space="0" w:color="auto"/>
            <w:bottom w:val="none" w:sz="0" w:space="0" w:color="auto"/>
            <w:right w:val="none" w:sz="0" w:space="0" w:color="auto"/>
          </w:divBdr>
        </w:div>
        <w:div w:id="1456172678">
          <w:marLeft w:val="0"/>
          <w:marRight w:val="0"/>
          <w:marTop w:val="0"/>
          <w:marBottom w:val="0"/>
          <w:divBdr>
            <w:top w:val="none" w:sz="0" w:space="0" w:color="auto"/>
            <w:left w:val="none" w:sz="0" w:space="0" w:color="auto"/>
            <w:bottom w:val="none" w:sz="0" w:space="0" w:color="auto"/>
            <w:right w:val="none" w:sz="0" w:space="0" w:color="auto"/>
          </w:divBdr>
        </w:div>
        <w:div w:id="993264277">
          <w:marLeft w:val="0"/>
          <w:marRight w:val="0"/>
          <w:marTop w:val="0"/>
          <w:marBottom w:val="0"/>
          <w:divBdr>
            <w:top w:val="none" w:sz="0" w:space="0" w:color="auto"/>
            <w:left w:val="none" w:sz="0" w:space="0" w:color="auto"/>
            <w:bottom w:val="none" w:sz="0" w:space="0" w:color="auto"/>
            <w:right w:val="none" w:sz="0" w:space="0" w:color="auto"/>
          </w:divBdr>
        </w:div>
        <w:div w:id="377753091">
          <w:marLeft w:val="0"/>
          <w:marRight w:val="0"/>
          <w:marTop w:val="0"/>
          <w:marBottom w:val="0"/>
          <w:divBdr>
            <w:top w:val="none" w:sz="0" w:space="0" w:color="auto"/>
            <w:left w:val="none" w:sz="0" w:space="0" w:color="auto"/>
            <w:bottom w:val="none" w:sz="0" w:space="0" w:color="auto"/>
            <w:right w:val="none" w:sz="0" w:space="0" w:color="auto"/>
          </w:divBdr>
        </w:div>
        <w:div w:id="135614680">
          <w:marLeft w:val="0"/>
          <w:marRight w:val="0"/>
          <w:marTop w:val="0"/>
          <w:marBottom w:val="0"/>
          <w:divBdr>
            <w:top w:val="none" w:sz="0" w:space="0" w:color="auto"/>
            <w:left w:val="none" w:sz="0" w:space="0" w:color="auto"/>
            <w:bottom w:val="none" w:sz="0" w:space="0" w:color="auto"/>
            <w:right w:val="none" w:sz="0" w:space="0" w:color="auto"/>
          </w:divBdr>
        </w:div>
        <w:div w:id="825803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christensen@strategen.com" TargetMode="External"/><Relationship Id="rId10" Type="http://schemas.openxmlformats.org/officeDocument/2006/relationships/hyperlink" Target="http://www.storageallia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9CE9-828E-F648-8F33-85F7853F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15, 2009</vt:lpstr>
    </vt:vector>
  </TitlesOfParts>
  <Company>none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15, 2009</dc:title>
  <dc:creator>Dan Duett</dc:creator>
  <cp:lastModifiedBy>Cedric Christensen</cp:lastModifiedBy>
  <cp:revision>4</cp:revision>
  <cp:lastPrinted>2013-10-17T21:38:00Z</cp:lastPrinted>
  <dcterms:created xsi:type="dcterms:W3CDTF">2013-10-17T21:52:00Z</dcterms:created>
  <dcterms:modified xsi:type="dcterms:W3CDTF">2013-10-17T22:12:00Z</dcterms:modified>
</cp:coreProperties>
</file>